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p14">
  <w:body>
    <w:p xmlns:wp14="http://schemas.microsoft.com/office/word/2010/wordml" w:rsidP="34CB7CC6" w14:paraId="6C6C724C" wp14:textId="3A4934EF">
      <w:pPr>
        <w:jc w:val="left"/>
        <w:rPr>
          <w:rFonts w:ascii="Arial" w:hAnsi="Arial" w:eastAsia="Arial" w:cs="Arial"/>
          <w:b w:val="1"/>
          <w:bCs w:val="1"/>
          <w:sz w:val="40"/>
          <w:szCs w:val="40"/>
        </w:rPr>
      </w:pPr>
      <w:r w:rsidRPr="16A0B13F" w:rsidR="4F968941">
        <w:rPr>
          <w:rFonts w:ascii="Arial" w:hAnsi="Arial" w:eastAsia="Arial" w:cs="Arial"/>
          <w:b w:val="1"/>
          <w:bCs w:val="1"/>
          <w:sz w:val="40"/>
          <w:szCs w:val="40"/>
        </w:rPr>
        <w:t>3.</w:t>
      </w:r>
      <w:r w:rsidRPr="16A0B13F" w:rsidR="4F968941">
        <w:rPr>
          <w:rFonts w:ascii="Arial" w:hAnsi="Arial" w:eastAsia="Arial" w:cs="Arial"/>
          <w:b w:val="1"/>
          <w:bCs w:val="1"/>
          <w:sz w:val="40"/>
          <w:szCs w:val="40"/>
        </w:rPr>
        <w:t>2</w:t>
      </w:r>
      <w:r w:rsidRPr="16A0B13F" w:rsidR="4F968941">
        <w:rPr>
          <w:rFonts w:ascii="Arial" w:hAnsi="Arial" w:eastAsia="Arial" w:cs="Arial"/>
          <w:b w:val="1"/>
          <w:bCs w:val="1"/>
          <w:sz w:val="40"/>
          <w:szCs w:val="40"/>
        </w:rPr>
        <w:t xml:space="preserve"> Maturity Matrix: Detailed Appendices (A-D)</w:t>
      </w:r>
    </w:p>
    <w:p xmlns:wp14="http://schemas.microsoft.com/office/word/2010/wordml" w:rsidP="34CB7CC6" w14:paraId="64507A76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Version: 1.0 (Draft for review) – 2026-01-19</w:t>
      </w:r>
    </w:p>
    <w:p xmlns:wp14="http://schemas.microsoft.com/office/word/2010/wordml" w:rsidP="34CB7CC6" w14:paraId="3027C0CE" wp14:noSpellErr="1" wp14:textId="08BF89EA">
      <w:pPr>
        <w:rPr>
          <w:rFonts w:ascii="Arial" w:hAnsi="Arial" w:eastAsia="Arial" w:cs="Arial"/>
          <w:b w:val="1"/>
          <w:bCs w:val="1"/>
          <w:sz w:val="32"/>
          <w:szCs w:val="32"/>
        </w:rPr>
      </w:pPr>
      <w:r w:rsidRPr="512743BF" w:rsidR="34CB7CC6">
        <w:rPr>
          <w:rFonts w:ascii="Arial" w:hAnsi="Arial" w:eastAsia="Arial" w:cs="Arial"/>
          <w:b w:val="1"/>
          <w:bCs w:val="1"/>
          <w:sz w:val="32"/>
          <w:szCs w:val="32"/>
        </w:rPr>
        <w:t>Appendix A</w:t>
      </w:r>
      <w:r w:rsidRPr="512743BF" w:rsidR="512743BF">
        <w:rPr>
          <w:rFonts w:ascii="Arial" w:hAnsi="Arial" w:eastAsia="Arial" w:cs="Arial"/>
          <w:b w:val="1"/>
          <w:bCs w:val="1"/>
          <w:sz w:val="32"/>
          <w:szCs w:val="32"/>
        </w:rPr>
        <w:t>:</w:t>
      </w:r>
      <w:r w:rsidRPr="512743BF" w:rsidR="34CB7CC6">
        <w:rPr>
          <w:rFonts w:ascii="Arial" w:hAnsi="Arial" w:eastAsia="Arial" w:cs="Arial"/>
          <w:b w:val="1"/>
          <w:bCs w:val="1"/>
          <w:sz w:val="32"/>
          <w:szCs w:val="32"/>
        </w:rPr>
        <w:t xml:space="preserve"> Maturity Matrix: User Guide &amp; Scoring Manual</w:t>
      </w:r>
    </w:p>
    <w:p xmlns:wp14="http://schemas.microsoft.com/office/word/2010/wordml" w:rsidP="34CB7CC6" w14:paraId="7B718820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Purpose: </w:t>
      </w:r>
      <w:r w:rsidRPr="34CB7CC6" w:rsidR="34CB7CC6">
        <w:rPr>
          <w:rFonts w:ascii="Arial" w:hAnsi="Arial" w:eastAsia="Arial" w:cs="Arial"/>
        </w:rPr>
        <w:t>provide</w:t>
      </w:r>
      <w:r w:rsidRPr="34CB7CC6" w:rsidR="34CB7CC6">
        <w:rPr>
          <w:rFonts w:ascii="Arial" w:hAnsi="Arial" w:eastAsia="Arial" w:cs="Arial"/>
        </w:rPr>
        <w:t xml:space="preserve"> a consistent way to baseline capability, </w:t>
      </w:r>
      <w:r w:rsidRPr="34CB7CC6" w:rsidR="34CB7CC6">
        <w:rPr>
          <w:rFonts w:ascii="Arial" w:hAnsi="Arial" w:eastAsia="Arial" w:cs="Arial"/>
        </w:rPr>
        <w:t>prioritise</w:t>
      </w:r>
      <w:r w:rsidRPr="34CB7CC6" w:rsidR="34CB7CC6">
        <w:rPr>
          <w:rFonts w:ascii="Arial" w:hAnsi="Arial" w:eastAsia="Arial" w:cs="Arial"/>
        </w:rPr>
        <w:t xml:space="preserve"> actions, and track improvement over time across six capability areas.</w:t>
      </w:r>
    </w:p>
    <w:p xmlns:wp14="http://schemas.microsoft.com/office/word/2010/wordml" w:rsidP="34CB7CC6" w14:paraId="6B285057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A1. Capability areas and sub‑capabilities</w:t>
      </w:r>
    </w:p>
    <w:p xmlns:wp14="http://schemas.microsoft.com/office/word/2010/wordml" w:rsidP="34CB7CC6" w14:paraId="13B355B1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• Governance: Decision structures &amp; gateways; Roles &amp; quorum; Escalation &amp; sign‑off; Change control</w:t>
      </w:r>
    </w:p>
    <w:p xmlns:wp14="http://schemas.microsoft.com/office/word/2010/wordml" w:rsidP="34CB7CC6" w14:paraId="12E08A03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• Evidence &amp; Data: Standards &amp; licensing; Metadata &amp; reproducibility; Cross‑boundary compatibility; Data refresh cadence</w:t>
      </w:r>
    </w:p>
    <w:p xmlns:wp14="http://schemas.microsoft.com/office/word/2010/wordml" w:rsidP="34CB7CC6" w14:paraId="50DFF23E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• Digital &amp; Innovation: Tooling &amp; skills; AI guardrails &amp; audit; Openness &amp; interoperability</w:t>
      </w:r>
    </w:p>
    <w:p xmlns:wp14="http://schemas.microsoft.com/office/word/2010/wordml" w:rsidP="34CB7CC6" w14:paraId="78990C09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• Engagement: Stakeholder mapping; Seldom‑heard outreach; Plain‑English content; Feedback capture &amp; response</w:t>
      </w:r>
    </w:p>
    <w:p xmlns:wp14="http://schemas.microsoft.com/office/word/2010/wordml" w:rsidP="34CB7CC6" w14:paraId="24E9CB0C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• Delivery &amp; Resourcing: Work planning &amp; Gantt; Resourcing &amp; budget; Supplier management; RAID discipline</w:t>
      </w:r>
    </w:p>
    <w:p xmlns:wp14="http://schemas.microsoft.com/office/word/2010/wordml" w:rsidP="34CB7CC6" w14:paraId="59BC69F6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• Monitoring &amp; IIA: Indicator set &amp; targets; Baselines &amp; polarity; Reporting cadence; Use in decisions</w:t>
      </w:r>
    </w:p>
    <w:p xmlns:wp14="http://schemas.microsoft.com/office/word/2010/wordml" w:rsidP="34CB7CC6" w14:paraId="310CED51" wp14:textId="227F9CD2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791AB90" w:rsidR="34CB7CC6">
        <w:rPr>
          <w:rFonts w:ascii="Arial" w:hAnsi="Arial" w:eastAsia="Arial" w:cs="Arial"/>
          <w:b w:val="1"/>
          <w:bCs w:val="1"/>
          <w:sz w:val="24"/>
          <w:szCs w:val="24"/>
        </w:rPr>
        <w:t>A2. Levels (1–5) generic descriptors</w:t>
      </w:r>
    </w:p>
    <w:p xmlns:wp14="http://schemas.microsoft.com/office/word/2010/wordml" w:rsidP="34CB7CC6" w14:paraId="34413E03" wp14:textId="1FC5C501">
      <w:pPr>
        <w:rPr>
          <w:rFonts w:ascii="Arial" w:hAnsi="Arial" w:eastAsia="Arial" w:cs="Arial"/>
        </w:rPr>
      </w:pPr>
      <w:r w:rsidRPr="5791AB90" w:rsidR="34CB7CC6">
        <w:rPr>
          <w:rFonts w:ascii="Arial" w:hAnsi="Arial" w:eastAsia="Arial" w:cs="Arial"/>
        </w:rPr>
        <w:t>Level 1: Nascent</w:t>
      </w:r>
      <w:r w:rsidRPr="5791AB90" w:rsidR="5199FEF7">
        <w:rPr>
          <w:rFonts w:ascii="Arial" w:hAnsi="Arial" w:eastAsia="Arial" w:cs="Arial"/>
        </w:rPr>
        <w:t>:</w:t>
      </w:r>
      <w:r w:rsidRPr="5791AB90" w:rsidR="34CB7CC6">
        <w:rPr>
          <w:rFonts w:ascii="Arial" w:hAnsi="Arial" w:eastAsia="Arial" w:cs="Arial"/>
        </w:rPr>
        <w:t xml:space="preserve"> ad hoc, undocumented, reliant on individuals</w:t>
      </w:r>
    </w:p>
    <w:p xmlns:wp14="http://schemas.microsoft.com/office/word/2010/wordml" w:rsidP="34CB7CC6" w14:paraId="678005BF" wp14:textId="324D9B5F">
      <w:pPr>
        <w:rPr>
          <w:rFonts w:ascii="Arial" w:hAnsi="Arial" w:eastAsia="Arial" w:cs="Arial"/>
        </w:rPr>
      </w:pPr>
      <w:r w:rsidRPr="5791AB90" w:rsidR="34CB7CC6">
        <w:rPr>
          <w:rFonts w:ascii="Arial" w:hAnsi="Arial" w:eastAsia="Arial" w:cs="Arial"/>
        </w:rPr>
        <w:t>Level 2: Emerging</w:t>
      </w:r>
      <w:r w:rsidRPr="5791AB90" w:rsidR="36777245">
        <w:rPr>
          <w:rFonts w:ascii="Arial" w:hAnsi="Arial" w:eastAsia="Arial" w:cs="Arial"/>
        </w:rPr>
        <w:t>:</w:t>
      </w:r>
      <w:r w:rsidRPr="5791AB90" w:rsidR="34CB7CC6">
        <w:rPr>
          <w:rFonts w:ascii="Arial" w:hAnsi="Arial" w:eastAsia="Arial" w:cs="Arial"/>
        </w:rPr>
        <w:t xml:space="preserve"> some processes defined; inconsistent application</w:t>
      </w:r>
    </w:p>
    <w:p xmlns:wp14="http://schemas.microsoft.com/office/word/2010/wordml" w:rsidP="34CB7CC6" w14:paraId="7A4AF985" wp14:textId="53009972">
      <w:pPr>
        <w:rPr>
          <w:rFonts w:ascii="Arial" w:hAnsi="Arial" w:eastAsia="Arial" w:cs="Arial"/>
        </w:rPr>
      </w:pPr>
      <w:r w:rsidRPr="5791AB90" w:rsidR="34CB7CC6">
        <w:rPr>
          <w:rFonts w:ascii="Arial" w:hAnsi="Arial" w:eastAsia="Arial" w:cs="Arial"/>
        </w:rPr>
        <w:t xml:space="preserve">Level 3: </w:t>
      </w:r>
      <w:r w:rsidRPr="5791AB90" w:rsidR="34CB7CC6">
        <w:rPr>
          <w:rFonts w:ascii="Arial" w:hAnsi="Arial" w:eastAsia="Arial" w:cs="Arial"/>
        </w:rPr>
        <w:t>Established</w:t>
      </w:r>
      <w:r w:rsidRPr="5791AB90" w:rsidR="395C9C0D">
        <w:rPr>
          <w:rFonts w:ascii="Arial" w:hAnsi="Arial" w:eastAsia="Arial" w:cs="Arial"/>
        </w:rPr>
        <w:t>:</w:t>
      </w:r>
      <w:r w:rsidRPr="5791AB90" w:rsidR="34CB7CC6">
        <w:rPr>
          <w:rFonts w:ascii="Arial" w:hAnsi="Arial" w:eastAsia="Arial" w:cs="Arial"/>
        </w:rPr>
        <w:t xml:space="preserve"> procedures defined and followed; basic QA in place</w:t>
      </w:r>
    </w:p>
    <w:p xmlns:wp14="http://schemas.microsoft.com/office/word/2010/wordml" w:rsidP="34CB7CC6" w14:paraId="7A77F6AD" wp14:textId="4293B163">
      <w:pPr>
        <w:rPr>
          <w:rFonts w:ascii="Arial" w:hAnsi="Arial" w:eastAsia="Arial" w:cs="Arial"/>
        </w:rPr>
      </w:pPr>
      <w:r w:rsidRPr="5791AB90" w:rsidR="34CB7CC6">
        <w:rPr>
          <w:rFonts w:ascii="Arial" w:hAnsi="Arial" w:eastAsia="Arial" w:cs="Arial"/>
        </w:rPr>
        <w:t>Level 4: Advanced</w:t>
      </w:r>
      <w:r w:rsidRPr="5791AB90" w:rsidR="3A203F56">
        <w:rPr>
          <w:rFonts w:ascii="Arial" w:hAnsi="Arial" w:eastAsia="Arial" w:cs="Arial"/>
        </w:rPr>
        <w:t>:</w:t>
      </w:r>
      <w:r w:rsidRPr="5791AB90" w:rsidR="34CB7CC6">
        <w:rPr>
          <w:rFonts w:ascii="Arial" w:hAnsi="Arial" w:eastAsia="Arial" w:cs="Arial"/>
        </w:rPr>
        <w:t xml:space="preserve"> </w:t>
      </w:r>
      <w:r w:rsidRPr="5791AB90" w:rsidR="34CB7CC6">
        <w:rPr>
          <w:rFonts w:ascii="Arial" w:hAnsi="Arial" w:eastAsia="Arial" w:cs="Arial"/>
        </w:rPr>
        <w:t>optimised</w:t>
      </w:r>
      <w:r w:rsidRPr="5791AB90" w:rsidR="34CB7CC6">
        <w:rPr>
          <w:rFonts w:ascii="Arial" w:hAnsi="Arial" w:eastAsia="Arial" w:cs="Arial"/>
        </w:rPr>
        <w:t xml:space="preserve"> processes; proactive improvement &amp; assurance</w:t>
      </w:r>
    </w:p>
    <w:p xmlns:wp14="http://schemas.microsoft.com/office/word/2010/wordml" w:rsidP="34CB7CC6" w14:paraId="671D60DA" wp14:textId="6B5D6C7A">
      <w:pPr>
        <w:rPr>
          <w:rFonts w:ascii="Arial" w:hAnsi="Arial" w:eastAsia="Arial" w:cs="Arial"/>
        </w:rPr>
      </w:pPr>
      <w:r w:rsidRPr="5791AB90" w:rsidR="34CB7CC6">
        <w:rPr>
          <w:rFonts w:ascii="Arial" w:hAnsi="Arial" w:eastAsia="Arial" w:cs="Arial"/>
        </w:rPr>
        <w:t>Level 5: Leading</w:t>
      </w:r>
      <w:r w:rsidRPr="5791AB90" w:rsidR="13B57107">
        <w:rPr>
          <w:rFonts w:ascii="Arial" w:hAnsi="Arial" w:eastAsia="Arial" w:cs="Arial"/>
        </w:rPr>
        <w:t>:</w:t>
      </w:r>
      <w:r w:rsidRPr="5791AB90" w:rsidR="34CB7CC6">
        <w:rPr>
          <w:rFonts w:ascii="Arial" w:hAnsi="Arial" w:eastAsia="Arial" w:cs="Arial"/>
        </w:rPr>
        <w:t xml:space="preserve"> sector‑leading practice; shared/reusable patterns</w:t>
      </w:r>
    </w:p>
    <w:p xmlns:wp14="http://schemas.microsoft.com/office/word/2010/wordml" w:rsidP="34CB7CC6" w14:paraId="498AD965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A3. Scoring method and evidence</w:t>
      </w:r>
    </w:p>
    <w:p xmlns:wp14="http://schemas.microsoft.com/office/word/2010/wordml" w:rsidP="34CB7CC6" w14:paraId="72844304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• Score each sub‑capability 1–5. Add short evidence (links to docs, logs, or datasets).</w:t>
      </w:r>
      <w:r>
        <w:br/>
      </w:r>
      <w:r w:rsidRPr="34CB7CC6" w:rsidR="34CB7CC6">
        <w:rPr>
          <w:rFonts w:ascii="Arial" w:hAnsi="Arial" w:eastAsia="Arial" w:cs="Arial"/>
        </w:rPr>
        <w:t>• Where scores differ across teams, record the lowest score and note variation.</w:t>
      </w:r>
      <w:r>
        <w:br/>
      </w:r>
      <w:r w:rsidRPr="34CB7CC6" w:rsidR="34CB7CC6">
        <w:rPr>
          <w:rFonts w:ascii="Arial" w:hAnsi="Arial" w:eastAsia="Arial" w:cs="Arial"/>
        </w:rPr>
        <w:t>• Use the action column to capture 1–3 concrete improvements with owners and dates.</w:t>
      </w:r>
    </w:p>
    <w:p xmlns:wp14="http://schemas.microsoft.com/office/word/2010/wordml" w:rsidP="34CB7CC6" w14:paraId="1889C9A5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 xml:space="preserve">A4. Interpreting scores &amp; </w:t>
      </w: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prioritising</w:t>
      </w: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 xml:space="preserve"> actions</w:t>
      </w:r>
    </w:p>
    <w:p xmlns:wp14="http://schemas.microsoft.com/office/word/2010/wordml" w:rsidP="34CB7CC6" w14:paraId="08B3C798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• 1–2 = foundational gaps: </w:t>
      </w:r>
      <w:r w:rsidRPr="34CB7CC6" w:rsidR="34CB7CC6">
        <w:rPr>
          <w:rFonts w:ascii="Arial" w:hAnsi="Arial" w:eastAsia="Arial" w:cs="Arial"/>
        </w:rPr>
        <w:t>prioritise</w:t>
      </w:r>
      <w:r w:rsidRPr="34CB7CC6" w:rsidR="34CB7CC6">
        <w:rPr>
          <w:rFonts w:ascii="Arial" w:hAnsi="Arial" w:eastAsia="Arial" w:cs="Arial"/>
        </w:rPr>
        <w:t xml:space="preserve"> immediate actions and support.</w:t>
      </w:r>
      <w:r>
        <w:br/>
      </w:r>
      <w:r w:rsidRPr="34CB7CC6" w:rsidR="34CB7CC6">
        <w:rPr>
          <w:rFonts w:ascii="Arial" w:hAnsi="Arial" w:eastAsia="Arial" w:cs="Arial"/>
        </w:rPr>
        <w:t xml:space="preserve">• 3 = stable baseline: </w:t>
      </w:r>
      <w:r w:rsidRPr="34CB7CC6" w:rsidR="34CB7CC6">
        <w:rPr>
          <w:rFonts w:ascii="Arial" w:hAnsi="Arial" w:eastAsia="Arial" w:cs="Arial"/>
        </w:rPr>
        <w:t>maintain</w:t>
      </w:r>
      <w:r w:rsidRPr="34CB7CC6" w:rsidR="34CB7CC6">
        <w:rPr>
          <w:rFonts w:ascii="Arial" w:hAnsi="Arial" w:eastAsia="Arial" w:cs="Arial"/>
        </w:rPr>
        <w:t>; target one improvement per quarter.</w:t>
      </w:r>
      <w:r>
        <w:br/>
      </w:r>
      <w:r w:rsidRPr="34CB7CC6" w:rsidR="34CB7CC6">
        <w:rPr>
          <w:rFonts w:ascii="Arial" w:hAnsi="Arial" w:eastAsia="Arial" w:cs="Arial"/>
        </w:rPr>
        <w:t>• 4–5 = exemplar: consider templating and sharing practice across partners.</w:t>
      </w:r>
    </w:p>
    <w:p xmlns:wp14="http://schemas.microsoft.com/office/word/2010/wordml" w:rsidP="34CB7CC6" w14:paraId="77948468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A5. Review cadence &amp; governance</w:t>
      </w:r>
    </w:p>
    <w:p xmlns:wp14="http://schemas.microsoft.com/office/word/2010/wordml" w:rsidP="34CB7CC6" w14:paraId="226B9035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Quarterly re‑score at Steering Group</w:t>
      </w:r>
      <w:r w:rsidRPr="34CB7CC6" w:rsidR="34CB7CC6">
        <w:rPr>
          <w:rFonts w:ascii="Arial" w:hAnsi="Arial" w:eastAsia="Arial" w:cs="Arial"/>
        </w:rPr>
        <w:t>; present</w:t>
      </w:r>
      <w:r w:rsidRPr="34CB7CC6" w:rsidR="34CB7CC6">
        <w:rPr>
          <w:rFonts w:ascii="Arial" w:hAnsi="Arial" w:eastAsia="Arial" w:cs="Arial"/>
        </w:rPr>
        <w:t xml:space="preserve"> a one‑page heatmap and top five actions. Link any material changes to the Delta‑Update Register and RAID.</w:t>
      </w:r>
    </w:p>
    <w:p xmlns:wp14="http://schemas.microsoft.com/office/word/2010/wordml" w:rsidP="34CB7CC6" w14:paraId="764A25A5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A6. Reporting heatmap (suggested thresholds)</w:t>
      </w:r>
    </w:p>
    <w:p xmlns:wp14="http://schemas.microsoft.com/office/word/2010/wordml" w:rsidP="34CB7CC6" w14:paraId="47180825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Red: &lt;3; Amber: =3; Green: &gt;3 (or set local thresholds). Highlight areas with repeated slippage or overdue actions.</w:t>
      </w:r>
    </w:p>
    <w:p xmlns:wp14="http://schemas.microsoft.com/office/word/2010/wordml" w:rsidP="34CB7CC6" w14:paraId="03A5BEF1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A7. Template columns (for reference)</w:t>
      </w:r>
    </w:p>
    <w:p xmlns:wp14="http://schemas.microsoft.com/office/word/2010/wordml" w:rsidP="34CB7CC6" w14:paraId="711801BB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Capability area | Sub‑capability | Level (1–5) | Evidence/notes | Priority actions | Owner | Due date | Status (RAG)</w:t>
      </w:r>
    </w:p>
    <w:p xmlns:wp14="http://schemas.microsoft.com/office/word/2010/wordml" w:rsidP="34CB7CC6" w14:paraId="1D5E406D" wp14:noSpellErr="1" wp14:textId="5F7EBA67">
      <w:pPr>
        <w:rPr>
          <w:rFonts w:ascii="Arial" w:hAnsi="Arial" w:eastAsia="Arial" w:cs="Arial"/>
          <w:b w:val="1"/>
          <w:bCs w:val="1"/>
          <w:sz w:val="32"/>
          <w:szCs w:val="32"/>
        </w:rPr>
      </w:pPr>
      <w:r w:rsidRPr="512743BF" w:rsidR="34CB7CC6">
        <w:rPr>
          <w:rFonts w:ascii="Arial" w:hAnsi="Arial" w:eastAsia="Arial" w:cs="Arial"/>
          <w:b w:val="1"/>
          <w:bCs w:val="1"/>
          <w:sz w:val="32"/>
          <w:szCs w:val="32"/>
        </w:rPr>
        <w:t>Appendix B</w:t>
      </w:r>
      <w:r w:rsidRPr="512743BF" w:rsidR="512743BF">
        <w:rPr>
          <w:rFonts w:ascii="Arial" w:hAnsi="Arial" w:eastAsia="Arial" w:cs="Arial"/>
          <w:b w:val="1"/>
          <w:bCs w:val="1"/>
          <w:sz w:val="32"/>
          <w:szCs w:val="32"/>
        </w:rPr>
        <w:t>:</w:t>
      </w:r>
      <w:r w:rsidRPr="512743BF" w:rsidR="34CB7CC6">
        <w:rPr>
          <w:rFonts w:ascii="Arial" w:hAnsi="Arial" w:eastAsia="Arial" w:cs="Arial"/>
          <w:b w:val="1"/>
          <w:bCs w:val="1"/>
          <w:sz w:val="32"/>
          <w:szCs w:val="32"/>
        </w:rPr>
        <w:t xml:space="preserve"> Master Gantt &amp; Delivery Controls</w:t>
      </w:r>
    </w:p>
    <w:p xmlns:wp14="http://schemas.microsoft.com/office/word/2010/wordml" w:rsidP="34CB7CC6" w14:paraId="79B37D23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Purpose: </w:t>
      </w:r>
      <w:r w:rsidRPr="34CB7CC6" w:rsidR="34CB7CC6">
        <w:rPr>
          <w:rFonts w:ascii="Arial" w:hAnsi="Arial" w:eastAsia="Arial" w:cs="Arial"/>
        </w:rPr>
        <w:t>provide</w:t>
      </w:r>
      <w:r w:rsidRPr="34CB7CC6" w:rsidR="34CB7CC6">
        <w:rPr>
          <w:rFonts w:ascii="Arial" w:hAnsi="Arial" w:eastAsia="Arial" w:cs="Arial"/>
        </w:rPr>
        <w:t xml:space="preserve"> a single view of phases, dependencies, and milestones; enable predictable delivery and </w:t>
      </w:r>
      <w:r w:rsidRPr="34CB7CC6" w:rsidR="34CB7CC6">
        <w:rPr>
          <w:rFonts w:ascii="Arial" w:hAnsi="Arial" w:eastAsia="Arial" w:cs="Arial"/>
        </w:rPr>
        <w:t>timely</w:t>
      </w:r>
      <w:r w:rsidRPr="34CB7CC6" w:rsidR="34CB7CC6">
        <w:rPr>
          <w:rFonts w:ascii="Arial" w:hAnsi="Arial" w:eastAsia="Arial" w:cs="Arial"/>
        </w:rPr>
        <w:t xml:space="preserve"> decisions.</w:t>
      </w:r>
    </w:p>
    <w:p xmlns:wp14="http://schemas.microsoft.com/office/word/2010/wordml" w:rsidP="34CB7CC6" w14:paraId="04612989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B1. Structure &amp; minimum data set</w:t>
      </w:r>
    </w:p>
    <w:p xmlns:wp14="http://schemas.microsoft.com/office/word/2010/wordml" w:rsidP="34CB7CC6" w14:paraId="072CF40D" wp14:textId="062C9CA5">
      <w:pPr>
        <w:rPr>
          <w:rFonts w:ascii="Arial" w:hAnsi="Arial" w:eastAsia="Arial" w:cs="Arial"/>
        </w:rPr>
      </w:pPr>
      <w:r w:rsidRPr="16A0B13F" w:rsidR="4F968941">
        <w:rPr>
          <w:rFonts w:ascii="Arial" w:hAnsi="Arial" w:eastAsia="Arial" w:cs="Arial"/>
        </w:rPr>
        <w:t xml:space="preserve">Task/Phase | </w:t>
      </w:r>
      <w:r w:rsidRPr="16A0B13F" w:rsidR="6EB58D52">
        <w:rPr>
          <w:rFonts w:ascii="Arial" w:hAnsi="Arial" w:eastAsia="Arial" w:cs="Arial"/>
        </w:rPr>
        <w:t>Ref or</w:t>
      </w:r>
      <w:commentRangeStart w:id="972639921"/>
      <w:r w:rsidRPr="16A0B13F" w:rsidR="4F968941">
        <w:rPr>
          <w:rFonts w:ascii="Arial" w:hAnsi="Arial" w:eastAsia="Arial" w:cs="Arial"/>
        </w:rPr>
        <w:t xml:space="preserve"> ID</w:t>
      </w:r>
      <w:commentRangeEnd w:id="972639921"/>
      <w:r>
        <w:rPr>
          <w:rStyle w:val="CommentReference"/>
        </w:rPr>
        <w:commentReference w:id="972639921"/>
      </w:r>
      <w:r w:rsidRPr="16A0B13F" w:rsidR="4F968941">
        <w:rPr>
          <w:rFonts w:ascii="Arial" w:hAnsi="Arial" w:eastAsia="Arial" w:cs="Arial"/>
        </w:rPr>
        <w:t xml:space="preserve"> | Start | Finish | Duration | Predecessors | Owner | Workstream | Milestones | % complete | RAG</w:t>
      </w:r>
    </w:p>
    <w:p xmlns:wp14="http://schemas.microsoft.com/office/word/2010/wordml" w:rsidP="34CB7CC6" w14:paraId="4592DB62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B2. Dependencies &amp; critical path</w:t>
      </w:r>
    </w:p>
    <w:p xmlns:wp14="http://schemas.microsoft.com/office/word/2010/wordml" w:rsidP="34CB7CC6" w14:paraId="3B09D20D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Use standard dependency types: Finish‑to‑Start (FS), Start‑to‑Start (SS), Finish‑to‑Finish (FF), Start‑to‑Finish (SF). The critical path </w:t>
      </w:r>
      <w:r w:rsidRPr="34CB7CC6" w:rsidR="34CB7CC6">
        <w:rPr>
          <w:rFonts w:ascii="Arial" w:hAnsi="Arial" w:eastAsia="Arial" w:cs="Arial"/>
        </w:rPr>
        <w:t>comprises</w:t>
      </w:r>
      <w:r w:rsidRPr="34CB7CC6" w:rsidR="34CB7CC6">
        <w:rPr>
          <w:rFonts w:ascii="Arial" w:hAnsi="Arial" w:eastAsia="Arial" w:cs="Arial"/>
        </w:rPr>
        <w:t xml:space="preserve"> tasks with zero float; delays here move the end date.</w:t>
      </w:r>
    </w:p>
    <w:p xmlns:wp14="http://schemas.microsoft.com/office/word/2010/wordml" w:rsidP="34CB7CC6" w14:paraId="13395042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B3. Baselining &amp; change control</w:t>
      </w:r>
    </w:p>
    <w:p xmlns:wp14="http://schemas.microsoft.com/office/word/2010/wordml" w:rsidP="34CB7CC6" w14:paraId="5490C918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Create Baseline 0 at </w:t>
      </w:r>
      <w:r w:rsidRPr="34CB7CC6" w:rsidR="34CB7CC6">
        <w:rPr>
          <w:rFonts w:ascii="Arial" w:hAnsi="Arial" w:eastAsia="Arial" w:cs="Arial"/>
        </w:rPr>
        <w:t>inception</w:t>
      </w:r>
      <w:r w:rsidRPr="34CB7CC6" w:rsidR="34CB7CC6">
        <w:rPr>
          <w:rFonts w:ascii="Arial" w:hAnsi="Arial" w:eastAsia="Arial" w:cs="Arial"/>
        </w:rPr>
        <w:t xml:space="preserve">; Baseline 1 after </w:t>
      </w:r>
      <w:r w:rsidRPr="34CB7CC6" w:rsidR="34CB7CC6">
        <w:rPr>
          <w:rFonts w:ascii="Arial" w:hAnsi="Arial" w:eastAsia="Arial" w:cs="Arial"/>
        </w:rPr>
        <w:t>initial</w:t>
      </w:r>
      <w:r w:rsidRPr="34CB7CC6" w:rsidR="34CB7CC6">
        <w:rPr>
          <w:rFonts w:ascii="Arial" w:hAnsi="Arial" w:eastAsia="Arial" w:cs="Arial"/>
        </w:rPr>
        <w:t xml:space="preserve"> </w:t>
      </w:r>
      <w:r w:rsidRPr="34CB7CC6" w:rsidR="34CB7CC6">
        <w:rPr>
          <w:rFonts w:ascii="Arial" w:hAnsi="Arial" w:eastAsia="Arial" w:cs="Arial"/>
        </w:rPr>
        <w:t>mobilisation</w:t>
      </w:r>
      <w:r w:rsidRPr="34CB7CC6" w:rsidR="34CB7CC6">
        <w:rPr>
          <w:rFonts w:ascii="Arial" w:hAnsi="Arial" w:eastAsia="Arial" w:cs="Arial"/>
        </w:rPr>
        <w:t>; re‑baseline only after gateway decisions. All changes go through the PID change control and the Delta‑Update Register if policy‑driven.</w:t>
      </w:r>
    </w:p>
    <w:p xmlns:wp14="http://schemas.microsoft.com/office/word/2010/wordml" w:rsidP="34CB7CC6" w14:paraId="37169311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B4. Tolerances &amp; RAG rules (suggested)</w:t>
      </w:r>
    </w:p>
    <w:p xmlns:wp14="http://schemas.microsoft.com/office/word/2010/wordml" w:rsidP="34CB7CC6" w14:paraId="53DAEF06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Time: Green ≤10% variance; Amber 10–20%; Red &gt;20%. Cost: Green ≤5%; Amber 5–10%; Red &gt;10%. Quality: ‘Red’ if acceptance criteria </w:t>
      </w:r>
      <w:r w:rsidRPr="34CB7CC6" w:rsidR="34CB7CC6">
        <w:rPr>
          <w:rFonts w:ascii="Arial" w:hAnsi="Arial" w:eastAsia="Arial" w:cs="Arial"/>
        </w:rPr>
        <w:t>at</w:t>
      </w:r>
      <w:r w:rsidRPr="34CB7CC6" w:rsidR="34CB7CC6">
        <w:rPr>
          <w:rFonts w:ascii="Arial" w:hAnsi="Arial" w:eastAsia="Arial" w:cs="Arial"/>
        </w:rPr>
        <w:t xml:space="preserve"> risk. Adjust locally as needed.</w:t>
      </w:r>
    </w:p>
    <w:p xmlns:wp14="http://schemas.microsoft.com/office/word/2010/wordml" w:rsidP="34CB7CC6" w14:paraId="49CBD289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B5. Progress updates &amp; reporting cadence</w:t>
      </w:r>
    </w:p>
    <w:p xmlns:wp14="http://schemas.microsoft.com/office/word/2010/wordml" w:rsidP="34CB7CC6" w14:paraId="4E210B71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Weekly: </w:t>
      </w:r>
      <w:r w:rsidRPr="34CB7CC6" w:rsidR="34CB7CC6">
        <w:rPr>
          <w:rFonts w:ascii="Arial" w:hAnsi="Arial" w:eastAsia="Arial" w:cs="Arial"/>
        </w:rPr>
        <w:t>workstream</w:t>
      </w:r>
      <w:r w:rsidRPr="34CB7CC6" w:rsidR="34CB7CC6">
        <w:rPr>
          <w:rFonts w:ascii="Arial" w:hAnsi="Arial" w:eastAsia="Arial" w:cs="Arial"/>
        </w:rPr>
        <w:t xml:space="preserve"> updates (% complete, blockers). Fortnightly: Delivery checkpoint (RAG, mitigations). Monthly: Steering Group (decisions &amp; re‑</w:t>
      </w:r>
      <w:r w:rsidRPr="34CB7CC6" w:rsidR="34CB7CC6">
        <w:rPr>
          <w:rFonts w:ascii="Arial" w:hAnsi="Arial" w:eastAsia="Arial" w:cs="Arial"/>
        </w:rPr>
        <w:t>prioritisation</w:t>
      </w:r>
      <w:r w:rsidRPr="34CB7CC6" w:rsidR="34CB7CC6">
        <w:rPr>
          <w:rFonts w:ascii="Arial" w:hAnsi="Arial" w:eastAsia="Arial" w:cs="Arial"/>
        </w:rPr>
        <w:t>).</w:t>
      </w:r>
    </w:p>
    <w:p xmlns:wp14="http://schemas.microsoft.com/office/word/2010/wordml" w:rsidP="34CB7CC6" w14:paraId="6676B434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B6. Milestones &amp; gateways</w:t>
      </w:r>
    </w:p>
    <w:p xmlns:wp14="http://schemas.microsoft.com/office/word/2010/wordml" w:rsidP="34CB7CC6" w14:paraId="60163F0E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Define clear entry/exit criteria for gateways: Issues &amp; Options → Draft SDS → Pre‑submission → Submission → Adoption. Tie approvals to Governance </w:t>
      </w:r>
      <w:r w:rsidRPr="34CB7CC6" w:rsidR="34CB7CC6">
        <w:rPr>
          <w:rFonts w:ascii="Arial" w:hAnsi="Arial" w:eastAsia="Arial" w:cs="Arial"/>
        </w:rPr>
        <w:t>ToR</w:t>
      </w:r>
      <w:r w:rsidRPr="34CB7CC6" w:rsidR="34CB7CC6">
        <w:rPr>
          <w:rFonts w:ascii="Arial" w:hAnsi="Arial" w:eastAsia="Arial" w:cs="Arial"/>
        </w:rPr>
        <w:t>.</w:t>
      </w:r>
    </w:p>
    <w:p xmlns:wp14="http://schemas.microsoft.com/office/word/2010/wordml" w:rsidP="34CB7CC6" w14:paraId="0D83B09E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B7. Risks &amp; interfaces</w:t>
      </w:r>
    </w:p>
    <w:p xmlns:wp14="http://schemas.microsoft.com/office/word/2010/wordml" w:rsidP="34CB7CC6" w14:paraId="0F2D2534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For tasks with external dependencies (e.g., </w:t>
      </w:r>
      <w:r w:rsidRPr="34CB7CC6" w:rsidR="34CB7CC6">
        <w:rPr>
          <w:rFonts w:ascii="Arial" w:hAnsi="Arial" w:eastAsia="Arial" w:cs="Arial"/>
        </w:rPr>
        <w:t>utilities</w:t>
      </w:r>
      <w:r w:rsidRPr="34CB7CC6" w:rsidR="34CB7CC6">
        <w:rPr>
          <w:rFonts w:ascii="Arial" w:hAnsi="Arial" w:eastAsia="Arial" w:cs="Arial"/>
        </w:rPr>
        <w:t xml:space="preserve"> studies, national guidance), mirror the dependency in RAID and the Legislative/Political Tracker.</w:t>
      </w:r>
    </w:p>
    <w:p xmlns:wp14="http://schemas.microsoft.com/office/word/2010/wordml" w:rsidP="34CB7CC6" w14:paraId="1F763963" wp14:noSpellErr="1" wp14:textId="7B8EA288">
      <w:pPr>
        <w:rPr>
          <w:rFonts w:ascii="Arial" w:hAnsi="Arial" w:eastAsia="Arial" w:cs="Arial"/>
          <w:b w:val="1"/>
          <w:bCs w:val="1"/>
          <w:sz w:val="32"/>
          <w:szCs w:val="32"/>
        </w:rPr>
      </w:pPr>
      <w:r w:rsidRPr="512743BF" w:rsidR="34CB7CC6">
        <w:rPr>
          <w:rFonts w:ascii="Arial" w:hAnsi="Arial" w:eastAsia="Arial" w:cs="Arial"/>
          <w:b w:val="1"/>
          <w:bCs w:val="1"/>
          <w:sz w:val="32"/>
          <w:szCs w:val="32"/>
        </w:rPr>
        <w:t>Appendix C</w:t>
      </w:r>
      <w:r w:rsidRPr="512743BF" w:rsidR="512743BF">
        <w:rPr>
          <w:rFonts w:ascii="Arial" w:hAnsi="Arial" w:eastAsia="Arial" w:cs="Arial"/>
          <w:b w:val="1"/>
          <w:bCs w:val="1"/>
          <w:sz w:val="32"/>
          <w:szCs w:val="32"/>
        </w:rPr>
        <w:t>:</w:t>
      </w:r>
      <w:r w:rsidRPr="512743BF" w:rsidR="34CB7CC6">
        <w:rPr>
          <w:rFonts w:ascii="Arial" w:hAnsi="Arial" w:eastAsia="Arial" w:cs="Arial"/>
          <w:b w:val="1"/>
          <w:bCs w:val="1"/>
          <w:sz w:val="32"/>
          <w:szCs w:val="32"/>
        </w:rPr>
        <w:t xml:space="preserve"> Benefits Profile &amp; </w:t>
      </w:r>
      <w:r w:rsidRPr="512743BF" w:rsidR="34CB7CC6">
        <w:rPr>
          <w:rFonts w:ascii="Arial" w:hAnsi="Arial" w:eastAsia="Arial" w:cs="Arial"/>
          <w:b w:val="1"/>
          <w:bCs w:val="1"/>
          <w:sz w:val="32"/>
          <w:szCs w:val="32"/>
        </w:rPr>
        <w:t>Realisation</w:t>
      </w:r>
      <w:r w:rsidRPr="512743BF" w:rsidR="34CB7CC6">
        <w:rPr>
          <w:rFonts w:ascii="Arial" w:hAnsi="Arial" w:eastAsia="Arial" w:cs="Arial"/>
          <w:b w:val="1"/>
          <w:bCs w:val="1"/>
          <w:sz w:val="32"/>
          <w:szCs w:val="32"/>
        </w:rPr>
        <w:t xml:space="preserve"> Plan</w:t>
      </w:r>
    </w:p>
    <w:p xmlns:wp14="http://schemas.microsoft.com/office/word/2010/wordml" w:rsidP="34CB7CC6" w14:paraId="4EF0D5B1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Purpose: articulate why the </w:t>
      </w:r>
      <w:r w:rsidRPr="34CB7CC6" w:rsidR="34CB7CC6">
        <w:rPr>
          <w:rFonts w:ascii="Arial" w:hAnsi="Arial" w:eastAsia="Arial" w:cs="Arial"/>
        </w:rPr>
        <w:t>programme</w:t>
      </w:r>
      <w:r w:rsidRPr="34CB7CC6" w:rsidR="34CB7CC6">
        <w:rPr>
          <w:rFonts w:ascii="Arial" w:hAnsi="Arial" w:eastAsia="Arial" w:cs="Arial"/>
        </w:rPr>
        <w:t xml:space="preserve"> is valuable, how benefits will be measured and when they will be </w:t>
      </w:r>
      <w:r w:rsidRPr="34CB7CC6" w:rsidR="34CB7CC6">
        <w:rPr>
          <w:rFonts w:ascii="Arial" w:hAnsi="Arial" w:eastAsia="Arial" w:cs="Arial"/>
        </w:rPr>
        <w:t>realised</w:t>
      </w:r>
      <w:r w:rsidRPr="34CB7CC6" w:rsidR="34CB7CC6">
        <w:rPr>
          <w:rFonts w:ascii="Arial" w:hAnsi="Arial" w:eastAsia="Arial" w:cs="Arial"/>
        </w:rPr>
        <w:t>.</w:t>
      </w:r>
    </w:p>
    <w:p xmlns:wp14="http://schemas.microsoft.com/office/word/2010/wordml" w:rsidP="34CB7CC6" w14:paraId="1B6112DE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C1. Logic chain (from activity to impact)</w:t>
      </w:r>
    </w:p>
    <w:p xmlns:wp14="http://schemas.microsoft.com/office/word/2010/wordml" w:rsidP="34CB7CC6" w14:paraId="174E2E87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Inputs → Activities → Outputs → Outcomes → Impacts. The SDS </w:t>
      </w:r>
      <w:r w:rsidRPr="34CB7CC6" w:rsidR="34CB7CC6">
        <w:rPr>
          <w:rFonts w:ascii="Arial" w:hAnsi="Arial" w:eastAsia="Arial" w:cs="Arial"/>
        </w:rPr>
        <w:t>mainly converts</w:t>
      </w:r>
      <w:r w:rsidRPr="34CB7CC6" w:rsidR="34CB7CC6">
        <w:rPr>
          <w:rFonts w:ascii="Arial" w:hAnsi="Arial" w:eastAsia="Arial" w:cs="Arial"/>
        </w:rPr>
        <w:t xml:space="preserve"> shared evidence and decisions (outputs) into place‑based outcomes (e.g., affordability, access, carbon) measured by the IIA indicators.</w:t>
      </w:r>
    </w:p>
    <w:p xmlns:wp14="http://schemas.microsoft.com/office/word/2010/wordml" w:rsidP="34CB7CC6" w14:paraId="5567EE83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C2. Benefits register — template columns</w:t>
      </w:r>
    </w:p>
    <w:p xmlns:wp14="http://schemas.microsoft.com/office/word/2010/wordml" w:rsidP="34CB7CC6" w14:paraId="72C4E758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Benefit</w:t>
      </w:r>
      <w:r w:rsidRPr="34CB7CC6" w:rsidR="34CB7CC6">
        <w:rPr>
          <w:rFonts w:ascii="Arial" w:hAnsi="Arial" w:eastAsia="Arial" w:cs="Arial"/>
        </w:rPr>
        <w:t xml:space="preserve"> ID | Benefit description | Type (cash/non‑cash) | Measure/KPI | Baseline | Target | Polarity (↑/↓ good) | Data source | </w:t>
      </w:r>
      <w:r w:rsidRPr="34CB7CC6" w:rsidR="34CB7CC6">
        <w:rPr>
          <w:rFonts w:ascii="Arial" w:hAnsi="Arial" w:eastAsia="Arial" w:cs="Arial"/>
        </w:rPr>
        <w:t>Realisation</w:t>
      </w:r>
      <w:r w:rsidRPr="34CB7CC6" w:rsidR="34CB7CC6">
        <w:rPr>
          <w:rFonts w:ascii="Arial" w:hAnsi="Arial" w:eastAsia="Arial" w:cs="Arial"/>
        </w:rPr>
        <w:t xml:space="preserve"> date | Owner | Dependencies | Risks/disbenefits | Status</w:t>
      </w:r>
    </w:p>
    <w:p xmlns:wp14="http://schemas.microsoft.com/office/word/2010/wordml" w:rsidP="34CB7CC6" w14:paraId="36431D21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C3. Measurement &amp; data sources</w:t>
      </w:r>
    </w:p>
    <w:p xmlns:wp14="http://schemas.microsoft.com/office/word/2010/wordml" w:rsidP="34CB7CC6" w14:paraId="3D6DFDA8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Link each benefit to an indicator in the IIA set. Record frequency (quarterly/annual), data owners, and calculation notes. Where indicators are proxy‑based, document assumptions.</w:t>
      </w:r>
    </w:p>
    <w:p xmlns:wp14="http://schemas.microsoft.com/office/word/2010/wordml" w:rsidP="34CB7CC6" w14:paraId="24BC9272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C4. Ownership &amp; governance</w:t>
      </w:r>
    </w:p>
    <w:p xmlns:wp14="http://schemas.microsoft.com/office/word/2010/wordml" w:rsidP="34CB7CC6" w14:paraId="53BDE1DB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Each benefit must have a named owner responsible for tracking, reporting, and </w:t>
      </w:r>
      <w:r w:rsidRPr="34CB7CC6" w:rsidR="34CB7CC6">
        <w:rPr>
          <w:rFonts w:ascii="Arial" w:hAnsi="Arial" w:eastAsia="Arial" w:cs="Arial"/>
        </w:rPr>
        <w:t>initiating</w:t>
      </w:r>
      <w:r w:rsidRPr="34CB7CC6" w:rsidR="34CB7CC6">
        <w:rPr>
          <w:rFonts w:ascii="Arial" w:hAnsi="Arial" w:eastAsia="Arial" w:cs="Arial"/>
        </w:rPr>
        <w:t xml:space="preserve"> corrective actions if off‑track.</w:t>
      </w:r>
    </w:p>
    <w:p xmlns:wp14="http://schemas.microsoft.com/office/word/2010/wordml" w:rsidP="34CB7CC6" w14:paraId="4BD6F8B7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C5. Disbenefits and trade‑offs</w:t>
      </w:r>
    </w:p>
    <w:p xmlns:wp14="http://schemas.microsoft.com/office/word/2010/wordml" w:rsidP="34CB7CC6" w14:paraId="5CE259FA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Record anticipated disbenefits (e.g., near‑term disruption). Track mitigations and ensure trade‑offs are explicit at gateways.</w:t>
      </w:r>
    </w:p>
    <w:p xmlns:wp14="http://schemas.microsoft.com/office/word/2010/wordml" w:rsidP="34CB7CC6" w14:paraId="0C7CBA53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 xml:space="preserve">C6. </w:t>
      </w: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Realisation</w:t>
      </w: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 xml:space="preserve"> cadence</w:t>
      </w:r>
    </w:p>
    <w:p xmlns:wp14="http://schemas.microsoft.com/office/word/2010/wordml" w:rsidP="34CB7CC6" w14:paraId="4C0B9912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Quarterly progress updates; annual benefits review aligned to indicator refresh and budget cycles.</w:t>
      </w:r>
    </w:p>
    <w:p xmlns:wp14="http://schemas.microsoft.com/office/word/2010/wordml" w:rsidP="34CB7CC6" w14:paraId="4224882C" wp14:noSpellErr="1" wp14:textId="2DACD582">
      <w:pPr>
        <w:rPr>
          <w:rFonts w:ascii="Arial" w:hAnsi="Arial" w:eastAsia="Arial" w:cs="Arial"/>
          <w:b w:val="1"/>
          <w:bCs w:val="1"/>
          <w:sz w:val="32"/>
          <w:szCs w:val="32"/>
        </w:rPr>
      </w:pPr>
      <w:r w:rsidRPr="5791AB90" w:rsidR="34CB7CC6">
        <w:rPr>
          <w:rFonts w:ascii="Arial" w:hAnsi="Arial" w:eastAsia="Arial" w:cs="Arial"/>
          <w:b w:val="1"/>
          <w:bCs w:val="1"/>
          <w:sz w:val="32"/>
          <w:szCs w:val="32"/>
        </w:rPr>
        <w:t>Appendix D</w:t>
      </w:r>
      <w:r w:rsidRPr="5791AB90" w:rsidR="5791AB90">
        <w:rPr>
          <w:rFonts w:ascii="Arial" w:hAnsi="Arial" w:eastAsia="Arial" w:cs="Arial"/>
          <w:b w:val="1"/>
          <w:bCs w:val="1"/>
          <w:sz w:val="32"/>
          <w:szCs w:val="32"/>
        </w:rPr>
        <w:t>:</w:t>
      </w:r>
      <w:r w:rsidRPr="5791AB90" w:rsidR="34CB7CC6">
        <w:rPr>
          <w:rFonts w:ascii="Arial" w:hAnsi="Arial" w:eastAsia="Arial" w:cs="Arial"/>
          <w:b w:val="1"/>
          <w:bCs w:val="1"/>
          <w:sz w:val="32"/>
          <w:szCs w:val="32"/>
        </w:rPr>
        <w:t xml:space="preserve"> Stakeholder Register &amp; Engagement Plan</w:t>
      </w:r>
    </w:p>
    <w:p xmlns:wp14="http://schemas.microsoft.com/office/word/2010/wordml" w:rsidP="34CB7CC6" w14:paraId="7BDA1AB0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Purpose: </w:t>
      </w:r>
      <w:r w:rsidRPr="34CB7CC6" w:rsidR="34CB7CC6">
        <w:rPr>
          <w:rFonts w:ascii="Arial" w:hAnsi="Arial" w:eastAsia="Arial" w:cs="Arial"/>
        </w:rPr>
        <w:t>identify</w:t>
      </w:r>
      <w:r w:rsidRPr="34CB7CC6" w:rsidR="34CB7CC6">
        <w:rPr>
          <w:rFonts w:ascii="Arial" w:hAnsi="Arial" w:eastAsia="Arial" w:cs="Arial"/>
        </w:rPr>
        <w:t xml:space="preserve"> who needs to be involved, how, when, and with which messages; ensure inclusive participation and clear feedback loops.</w:t>
      </w:r>
    </w:p>
    <w:p xmlns:wp14="http://schemas.microsoft.com/office/word/2010/wordml" w:rsidP="34CB7CC6" w14:paraId="35A802C0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D1. Stakeholder categories &amp; examples</w:t>
      </w:r>
    </w:p>
    <w:p xmlns:wp14="http://schemas.microsoft.com/office/word/2010/wordml" w:rsidP="34CB7CC6" w14:paraId="36EFEA13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Internal: Members, senior officers, planning, transport, housing, environment, public health, PMO. External: LPAs, CA, utilities, national agencies, developers/landowners, transport operators, NHS, environment bodies, VCSE, academia, business groups.</w:t>
      </w:r>
    </w:p>
    <w:p xmlns:wp14="http://schemas.microsoft.com/office/word/2010/wordml" w:rsidP="34CB7CC6" w14:paraId="3C14FC7B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D2. Mapping (power/interest) &amp; priority</w:t>
      </w:r>
    </w:p>
    <w:p xmlns:wp14="http://schemas.microsoft.com/office/word/2010/wordml" w:rsidP="34CB7CC6" w14:paraId="30743C9E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Use a power–interest grid to </w:t>
      </w:r>
      <w:r w:rsidRPr="34CB7CC6" w:rsidR="34CB7CC6">
        <w:rPr>
          <w:rFonts w:ascii="Arial" w:hAnsi="Arial" w:eastAsia="Arial" w:cs="Arial"/>
        </w:rPr>
        <w:t>prioritise</w:t>
      </w:r>
      <w:r w:rsidRPr="34CB7CC6" w:rsidR="34CB7CC6">
        <w:rPr>
          <w:rFonts w:ascii="Arial" w:hAnsi="Arial" w:eastAsia="Arial" w:cs="Arial"/>
        </w:rPr>
        <w:t xml:space="preserve"> effort. High power/high interest: co‑design; high power/low interest: targeted briefings; low power/high interest: regular updates and opportunities to contribute; low power/low interest: monitor.</w:t>
      </w:r>
    </w:p>
    <w:p xmlns:wp14="http://schemas.microsoft.com/office/word/2010/wordml" w:rsidP="34CB7CC6" w14:paraId="2CAF9F64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D3. Register — template columns</w:t>
      </w:r>
    </w:p>
    <w:p xmlns:wp14="http://schemas.microsoft.com/office/word/2010/wordml" w:rsidP="34CB7CC6" w14:paraId="044209C9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Category | </w:t>
      </w:r>
      <w:r w:rsidRPr="34CB7CC6" w:rsidR="34CB7CC6">
        <w:rPr>
          <w:rFonts w:ascii="Arial" w:hAnsi="Arial" w:eastAsia="Arial" w:cs="Arial"/>
        </w:rPr>
        <w:t>Organisation</w:t>
      </w:r>
      <w:r w:rsidRPr="34CB7CC6" w:rsidR="34CB7CC6">
        <w:rPr>
          <w:rFonts w:ascii="Arial" w:hAnsi="Arial" w:eastAsia="Arial" w:cs="Arial"/>
        </w:rPr>
        <w:t xml:space="preserve"> | Contact (role) | Influence (L/M/H) | Interest (L/M/H) | Information needs | Key messages | Preferred channels | Cadence | Owner | Next action/date | Notes</w:t>
      </w:r>
    </w:p>
    <w:p xmlns:wp14="http://schemas.microsoft.com/office/word/2010/wordml" w:rsidP="34CB7CC6" w14:paraId="3804C83A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D4. Seldom‑heard engagement patterns</w:t>
      </w:r>
    </w:p>
    <w:p xmlns:wp14="http://schemas.microsoft.com/office/word/2010/wordml" w:rsidP="34CB7CC6" w14:paraId="6DD64FF4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>Work with trusted intermediaries; use mobile/pop‑up sessions; provide accessible/translated materials; offer small‑group formats and digital + offline mix; close the loop with ‘you said, we did</w:t>
      </w:r>
      <w:r w:rsidRPr="34CB7CC6" w:rsidR="34CB7CC6">
        <w:rPr>
          <w:rFonts w:ascii="Arial" w:hAnsi="Arial" w:eastAsia="Arial" w:cs="Arial"/>
        </w:rPr>
        <w:t>’.</w:t>
      </w:r>
    </w:p>
    <w:p xmlns:wp14="http://schemas.microsoft.com/office/word/2010/wordml" w:rsidP="34CB7CC6" w14:paraId="18818C9C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D5. Accessibility &amp; equalities checks</w:t>
      </w:r>
    </w:p>
    <w:p xmlns:wp14="http://schemas.microsoft.com/office/word/2010/wordml" w:rsidP="34CB7CC6" w14:paraId="5863678F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Ensure plain‑English materials, WCAG 2.1 AA for digital content, suitable venues, and reasonable adjustment routes. Track demographics where </w:t>
      </w:r>
      <w:r w:rsidRPr="34CB7CC6" w:rsidR="34CB7CC6">
        <w:rPr>
          <w:rFonts w:ascii="Arial" w:hAnsi="Arial" w:eastAsia="Arial" w:cs="Arial"/>
        </w:rPr>
        <w:t>lawful/appropriate to</w:t>
      </w:r>
      <w:r w:rsidRPr="34CB7CC6" w:rsidR="34CB7CC6">
        <w:rPr>
          <w:rFonts w:ascii="Arial" w:hAnsi="Arial" w:eastAsia="Arial" w:cs="Arial"/>
        </w:rPr>
        <w:t xml:space="preserve"> </w:t>
      </w:r>
      <w:r w:rsidRPr="34CB7CC6" w:rsidR="34CB7CC6">
        <w:rPr>
          <w:rFonts w:ascii="Arial" w:hAnsi="Arial" w:eastAsia="Arial" w:cs="Arial"/>
        </w:rPr>
        <w:t>evidence</w:t>
      </w:r>
      <w:r w:rsidRPr="34CB7CC6" w:rsidR="34CB7CC6">
        <w:rPr>
          <w:rFonts w:ascii="Arial" w:hAnsi="Arial" w:eastAsia="Arial" w:cs="Arial"/>
        </w:rPr>
        <w:t xml:space="preserve"> inclusivity.</w:t>
      </w:r>
    </w:p>
    <w:p xmlns:wp14="http://schemas.microsoft.com/office/word/2010/wordml" w:rsidP="34CB7CC6" w14:paraId="6F54B5B0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D6. Data protection &amp; PII handling</w:t>
      </w:r>
    </w:p>
    <w:p xmlns:wp14="http://schemas.microsoft.com/office/word/2010/wordml" w:rsidP="34CB7CC6" w14:paraId="79E5BD46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Record only necessary contact details; store securely; respect </w:t>
      </w:r>
      <w:r w:rsidRPr="34CB7CC6" w:rsidR="34CB7CC6">
        <w:rPr>
          <w:rFonts w:ascii="Arial" w:hAnsi="Arial" w:eastAsia="Arial" w:cs="Arial"/>
        </w:rPr>
        <w:t>consent</w:t>
      </w:r>
      <w:r w:rsidRPr="34CB7CC6" w:rsidR="34CB7CC6">
        <w:rPr>
          <w:rFonts w:ascii="Arial" w:hAnsi="Arial" w:eastAsia="Arial" w:cs="Arial"/>
        </w:rPr>
        <w:t xml:space="preserve"> preferences; avoid publishing personal data in public outputs. For AI‑assisted drafting, follow zero‑PII guardrails.</w:t>
      </w:r>
    </w:p>
    <w:p xmlns:wp14="http://schemas.microsoft.com/office/word/2010/wordml" w:rsidP="34CB7CC6" w14:paraId="5FC08682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34CB7CC6" w:rsidR="34CB7CC6">
        <w:rPr>
          <w:rFonts w:ascii="Arial" w:hAnsi="Arial" w:eastAsia="Arial" w:cs="Arial"/>
          <w:b w:val="1"/>
          <w:bCs w:val="1"/>
          <w:sz w:val="24"/>
          <w:szCs w:val="24"/>
        </w:rPr>
        <w:t>D7. Feedback capture &amp; response</w:t>
      </w:r>
    </w:p>
    <w:p xmlns:wp14="http://schemas.microsoft.com/office/word/2010/wordml" w:rsidP="34CB7CC6" w14:paraId="691E922F" wp14:textId="77777777">
      <w:pPr>
        <w:rPr>
          <w:rFonts w:ascii="Arial" w:hAnsi="Arial" w:eastAsia="Arial" w:cs="Arial"/>
        </w:rPr>
      </w:pPr>
      <w:r w:rsidRPr="34CB7CC6" w:rsidR="34CB7CC6">
        <w:rPr>
          <w:rFonts w:ascii="Arial" w:hAnsi="Arial" w:eastAsia="Arial" w:cs="Arial"/>
        </w:rPr>
        <w:t xml:space="preserve">Log themes, responses, and resulting changes. Publish periodic ‘engagement </w:t>
      </w:r>
      <w:r w:rsidRPr="34CB7CC6" w:rsidR="34CB7CC6">
        <w:rPr>
          <w:rFonts w:ascii="Arial" w:hAnsi="Arial" w:eastAsia="Arial" w:cs="Arial"/>
        </w:rPr>
        <w:t>summaries’</w:t>
      </w:r>
      <w:r w:rsidRPr="34CB7CC6" w:rsidR="34CB7CC6">
        <w:rPr>
          <w:rFonts w:ascii="Arial" w:hAnsi="Arial" w:eastAsia="Arial" w:cs="Arial"/>
        </w:rPr>
        <w:t xml:space="preserve"> and feed issues to RAID as needed.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GU" w:author="Guest User" w:date="2026-02-10T13:50:11" w:id="972639921">
    <w:p xmlns:w14="http://schemas.microsoft.com/office/word/2010/wordml" xmlns:w="http://schemas.openxmlformats.org/wordprocessingml/2006/main" w:rsidR="3A8F55BE" w:rsidRDefault="11761B57" w14:paraId="4340448F" w14:textId="68D17A81">
      <w:pPr>
        <w:pStyle w:val="CommentText"/>
      </w:pPr>
      <w:r>
        <w:rPr>
          <w:rStyle w:val="CommentReference"/>
        </w:rPr>
        <w:annotationRef/>
      </w:r>
      <w:r w:rsidRPr="4D98E980" w:rsidR="039D79EE">
        <w:t>not sure what this means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340448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4FC3F42" w16cex:dateUtc="2026-02-10T13:50:11.6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340448F" w16cid:durableId="34FC3F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47293875-ad9b-4ea6-878b-141779964bf9::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D0D14BB"/>
    <w:rsid w:val="13B57107"/>
    <w:rsid w:val="16A0B13F"/>
    <w:rsid w:val="27ACC9E7"/>
    <w:rsid w:val="34CB7CC6"/>
    <w:rsid w:val="36777245"/>
    <w:rsid w:val="395C9C0D"/>
    <w:rsid w:val="39A1611F"/>
    <w:rsid w:val="3A203F56"/>
    <w:rsid w:val="468328FC"/>
    <w:rsid w:val="4F968941"/>
    <w:rsid w:val="4FF4D042"/>
    <w:rsid w:val="512743BF"/>
    <w:rsid w:val="5199FEF7"/>
    <w:rsid w:val="5791AB90"/>
    <w:rsid w:val="6EB58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B5BC011F-6BAC-4EA7-8932-BCE39E9046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Relationship Type="http://schemas.openxmlformats.org/officeDocument/2006/relationships/comments" Target="comments.xml" Id="R8846c34210b74608" /><Relationship Type="http://schemas.microsoft.com/office/2016/09/relationships/commentsIds" Target="commentsIds.xml" Id="R1b718f62d2e64b9c" /><Relationship Type="http://schemas.microsoft.com/office/2011/relationships/commentsExtended" Target="commentsExtended.xml" Id="R292b16e4dc6b44e1" /><Relationship Type="http://schemas.microsoft.com/office/2018/08/relationships/commentsExtensible" Target="commentsExtensible.xml" Id="Raaeafab74bbb4c88" /><Relationship Type="http://schemas.microsoft.com/office/2011/relationships/people" Target="people.xml" Id="R241ce141e26142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C5EB4-64C0-40F9-9DCA-726E2C58E57B}"/>
</file>

<file path=customXml/itemProps3.xml><?xml version="1.0" encoding="utf-8"?>
<ds:datastoreItem xmlns:ds="http://schemas.openxmlformats.org/officeDocument/2006/customXml" ds:itemID="{C8B342B8-9457-47D4-8E35-22D7321055D8}"/>
</file>

<file path=customXml/itemProps4.xml><?xml version="1.0" encoding="utf-8"?>
<ds:datastoreItem xmlns:ds="http://schemas.openxmlformats.org/officeDocument/2006/customXml" ds:itemID="{DD73C491-082F-40B1-9730-187EC57F4B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Frainer</cp:lastModifiedBy>
  <cp:revision>7</cp:revision>
  <dcterms:created xsi:type="dcterms:W3CDTF">2013-12-23T23:15:00Z</dcterms:created>
  <dcterms:modified xsi:type="dcterms:W3CDTF">2026-02-17T18:13:13Z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0x010100E00774A0D0F4CC4D8CB290BEE6FD2D88</vt:lpwstr>
  </property>
  <property fmtid="{D5CDD505-2E9C-101B-9397-08002B2CF9AE}" pid="3" name="MediaServiceImageTags">
    <vt:lpwstr/>
  </property>
</Properties>
</file>