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6B0B7805" w:rsidR="001E2507" w:rsidRPr="006F24B5" w:rsidRDefault="00AD3465" w:rsidP="006F24B5">
                <w:pPr>
                  <w:pStyle w:val="NoSpacing"/>
                  <w:jc w:val="center"/>
                  <w:rPr>
                    <w:color w:val="4472C4" w:themeColor="accent1"/>
                    <w:sz w:val="72"/>
                    <w:szCs w:val="72"/>
                  </w:rPr>
                </w:pPr>
                <w:r>
                  <w:rPr>
                    <w:color w:val="4472C4" w:themeColor="accent1"/>
                    <w:sz w:val="72"/>
                    <w:szCs w:val="72"/>
                  </w:rPr>
                  <w:t>Pre applications</w:t>
                </w:r>
                <w:r w:rsidR="00A410F8">
                  <w:rPr>
                    <w:color w:val="4472C4" w:themeColor="accent1"/>
                    <w:sz w:val="72"/>
                    <w:szCs w:val="72"/>
                  </w:rPr>
                  <w:t xml:space="preserve"> and Planning Performance Agreements (PPAs)</w:t>
                </w:r>
              </w:p>
            </w:tc>
          </w:tr>
        </w:tbl>
        <w:tbl>
          <w:tblPr>
            <w:tblpPr w:leftFromText="187" w:rightFromText="187" w:vertAnchor="page" w:horzAnchor="margin" w:tblpXSpec="center" w:tblpY="465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A410F8" w14:paraId="13BD94D5" w14:textId="77777777" w:rsidTr="00A410F8">
            <w:sdt>
              <w:sdtPr>
                <w:rPr>
                  <w:color w:val="2F5496" w:themeColor="accent1" w:themeShade="BF"/>
                  <w:sz w:val="24"/>
                  <w:szCs w:val="24"/>
                </w:rPr>
                <w:alias w:val="Company"/>
                <w:id w:val="-759445696"/>
                <w:placeholder>
                  <w:docPart w:val="508D0EFE8430493D8902D69750D20CEA"/>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63BAE3AF" w14:textId="77777777" w:rsidR="00A410F8" w:rsidRDefault="00A410F8" w:rsidP="00A410F8">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A410F8" w14:paraId="7C27FAE6" w14:textId="77777777" w:rsidTr="00A410F8">
            <w:tc>
              <w:tcPr>
                <w:tcW w:w="11154" w:type="dxa"/>
              </w:tcPr>
              <w:sdt>
                <w:sdtPr>
                  <w:rPr>
                    <w:rFonts w:asciiTheme="majorHAnsi" w:eastAsiaTheme="majorEastAsia" w:hAnsiTheme="majorHAnsi" w:cstheme="majorBidi"/>
                    <w:color w:val="4472C4" w:themeColor="accent1"/>
                    <w:sz w:val="88"/>
                    <w:szCs w:val="88"/>
                  </w:rPr>
                  <w:alias w:val="Title"/>
                  <w:id w:val="1283463440"/>
                  <w:placeholder>
                    <w:docPart w:val="8F44CD6359B64A649FA67DA119783BF8"/>
                  </w:placeholder>
                  <w:dataBinding w:prefixMappings="xmlns:ns0='http://schemas.openxmlformats.org/package/2006/metadata/core-properties' xmlns:ns1='http://purl.org/dc/elements/1.1/'" w:xpath="/ns0:coreProperties[1]/ns1:title[1]" w:storeItemID="{6C3C8BC8-F283-45AE-878A-BAB7291924A1}"/>
                  <w:text/>
                </w:sdtPr>
                <w:sdtEndPr/>
                <w:sdtContent>
                  <w:p w14:paraId="6B036433" w14:textId="77777777" w:rsidR="00A410F8" w:rsidRDefault="00A410F8" w:rsidP="00A410F8">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A410F8" w14:paraId="0C57E59B" w14:textId="77777777" w:rsidTr="00A410F8">
            <w:tc>
              <w:tcPr>
                <w:tcW w:w="11154" w:type="dxa"/>
                <w:tcMar>
                  <w:top w:w="216" w:type="dxa"/>
                  <w:left w:w="115" w:type="dxa"/>
                  <w:bottom w:w="216" w:type="dxa"/>
                  <w:right w:w="115" w:type="dxa"/>
                </w:tcMar>
              </w:tcPr>
              <w:p w14:paraId="24D14BDB" w14:textId="77777777" w:rsidR="00A410F8" w:rsidRDefault="00A410F8" w:rsidP="00A410F8">
                <w:pPr>
                  <w:pStyle w:val="NoSpacing"/>
                  <w:rPr>
                    <w:color w:val="2F5496" w:themeColor="accent1" w:themeShade="BF"/>
                    <w:sz w:val="24"/>
                  </w:rPr>
                </w:pP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496FD2E0" w:rsidR="00F6556D" w:rsidRPr="00E60C8C" w:rsidRDefault="00E530DE" w:rsidP="00F6556D">
      <w:pPr>
        <w:rPr>
          <w:sz w:val="24"/>
          <w:szCs w:val="24"/>
        </w:rPr>
      </w:pPr>
      <w:r>
        <w:rPr>
          <w:sz w:val="24"/>
          <w:szCs w:val="24"/>
        </w:rPr>
        <w:t>Pre-applications</w:t>
      </w:r>
      <w:r w:rsidR="00F6556D" w:rsidRPr="00E60C8C">
        <w:rPr>
          <w:sz w:val="24"/>
          <w:szCs w:val="24"/>
        </w:rPr>
        <w:t xml:space="preserve"> </w:t>
      </w:r>
      <w:r w:rsidR="00A410F8">
        <w:rPr>
          <w:sz w:val="24"/>
          <w:szCs w:val="24"/>
        </w:rPr>
        <w:t>and Planning Performance Agreements (PPAs) form</w:t>
      </w:r>
      <w:r w:rsidR="00CE6B97" w:rsidRPr="00E60C8C">
        <w:rPr>
          <w:sz w:val="24"/>
          <w:szCs w:val="24"/>
        </w:rPr>
        <w:t xml:space="preserve"> one of 15 sections of the </w:t>
      </w:r>
      <w:hyperlink r:id="rId10" w:history="1">
        <w:r w:rsidR="00CE6B97" w:rsidRPr="002B5E48">
          <w:rPr>
            <w:rStyle w:val="Hyperlink"/>
            <w:sz w:val="24"/>
            <w:szCs w:val="24"/>
          </w:rPr>
          <w:t>PAS Development Management Challenge Toolkit</w:t>
        </w:r>
      </w:hyperlink>
      <w:r w:rsidR="00CE6B97" w:rsidRPr="00E60C8C">
        <w:rPr>
          <w:sz w:val="24"/>
          <w:szCs w:val="24"/>
        </w:rPr>
        <w:t xml:space="preserve">.  </w:t>
      </w:r>
      <w:r w:rsidR="00CE6B97">
        <w:rPr>
          <w:sz w:val="24"/>
          <w:szCs w:val="24"/>
        </w:rPr>
        <w:t>Please r</w:t>
      </w:r>
      <w:r w:rsidR="00CE6B97" w:rsidRPr="00E60C8C">
        <w:rPr>
          <w:sz w:val="24"/>
          <w:szCs w:val="24"/>
        </w:rPr>
        <w:t xml:space="preserve">efer to the </w:t>
      </w:r>
      <w:r w:rsidR="00B64FEB">
        <w:rPr>
          <w:sz w:val="24"/>
          <w:szCs w:val="24"/>
        </w:rPr>
        <w:t>PAS website</w:t>
      </w:r>
      <w:r w:rsidR="00CE6B97" w:rsidRPr="00E60C8C">
        <w:rPr>
          <w:sz w:val="24"/>
          <w:szCs w:val="24"/>
        </w:rPr>
        <w:t xml:space="preserve"> for information on the other 14 sections and further background to the toolkit.</w:t>
      </w:r>
      <w:r w:rsidR="008D0B9A">
        <w:rPr>
          <w:sz w:val="24"/>
          <w:szCs w:val="24"/>
        </w:rPr>
        <w:t xml:space="preserve"> Also</w:t>
      </w:r>
      <w:r w:rsidR="004D2306">
        <w:rPr>
          <w:sz w:val="24"/>
          <w:szCs w:val="24"/>
        </w:rPr>
        <w:t>,</w:t>
      </w:r>
      <w:r w:rsidR="008D0B9A">
        <w:rPr>
          <w:sz w:val="24"/>
          <w:szCs w:val="24"/>
        </w:rPr>
        <w:t xml:space="preserve"> please refer to </w:t>
      </w:r>
      <w:r w:rsidR="004D2306">
        <w:rPr>
          <w:sz w:val="24"/>
          <w:szCs w:val="24"/>
        </w:rPr>
        <w:t xml:space="preserve">the </w:t>
      </w:r>
      <w:hyperlink r:id="rId11" w:history="1">
        <w:r w:rsidR="00496F2B" w:rsidRPr="003B2787">
          <w:rPr>
            <w:rStyle w:val="Hyperlink"/>
            <w:sz w:val="24"/>
            <w:szCs w:val="24"/>
          </w:rPr>
          <w:t xml:space="preserve">PAS </w:t>
        </w:r>
        <w:r w:rsidR="004D2306" w:rsidRPr="003B2787">
          <w:rPr>
            <w:rStyle w:val="Hyperlink"/>
            <w:sz w:val="24"/>
            <w:szCs w:val="24"/>
          </w:rPr>
          <w:t xml:space="preserve">webpages on </w:t>
        </w:r>
        <w:r w:rsidR="00496F2B" w:rsidRPr="003B2787">
          <w:rPr>
            <w:rStyle w:val="Hyperlink"/>
            <w:sz w:val="24"/>
            <w:szCs w:val="24"/>
          </w:rPr>
          <w:t xml:space="preserve">guidance and best practice </w:t>
        </w:r>
        <w:r w:rsidR="008D19A9" w:rsidRPr="003B2787">
          <w:rPr>
            <w:rStyle w:val="Hyperlink"/>
            <w:sz w:val="24"/>
            <w:szCs w:val="24"/>
          </w:rPr>
          <w:t>in pre-applications and PPAs</w:t>
        </w:r>
      </w:hyperlink>
      <w:r w:rsidR="008D19A9">
        <w:rPr>
          <w:sz w:val="24"/>
          <w:szCs w:val="24"/>
        </w:rPr>
        <w:t>.</w:t>
      </w:r>
    </w:p>
    <w:p w14:paraId="745C06F4" w14:textId="7658BAD6" w:rsidR="000D4154" w:rsidRDefault="000D4154" w:rsidP="000D4154">
      <w:pPr>
        <w:rPr>
          <w:sz w:val="24"/>
          <w:szCs w:val="24"/>
        </w:rPr>
      </w:pPr>
      <w:r>
        <w:rPr>
          <w:sz w:val="24"/>
          <w:szCs w:val="24"/>
        </w:rPr>
        <w:t>Unlike planning applications</w:t>
      </w:r>
      <w:r w:rsidR="00B64FEB">
        <w:rPr>
          <w:sz w:val="24"/>
          <w:szCs w:val="24"/>
        </w:rPr>
        <w:t>,</w:t>
      </w:r>
      <w:r>
        <w:rPr>
          <w:sz w:val="24"/>
          <w:szCs w:val="24"/>
        </w:rPr>
        <w:t xml:space="preserve"> there is no set process for considering </w:t>
      </w:r>
      <w:r w:rsidR="00E530DE">
        <w:rPr>
          <w:sz w:val="24"/>
          <w:szCs w:val="24"/>
        </w:rPr>
        <w:t>pre-applications</w:t>
      </w:r>
      <w:r>
        <w:rPr>
          <w:sz w:val="24"/>
          <w:szCs w:val="24"/>
        </w:rPr>
        <w:t xml:space="preserve"> </w:t>
      </w:r>
      <w:r w:rsidR="00A848A7">
        <w:rPr>
          <w:sz w:val="24"/>
          <w:szCs w:val="24"/>
        </w:rPr>
        <w:t xml:space="preserve">or PPAs </w:t>
      </w:r>
      <w:r>
        <w:rPr>
          <w:sz w:val="24"/>
          <w:szCs w:val="24"/>
        </w:rPr>
        <w:t xml:space="preserve">and it is not mandatory for Councils to offer a </w:t>
      </w:r>
      <w:r w:rsidR="00E530DE">
        <w:rPr>
          <w:sz w:val="24"/>
          <w:szCs w:val="24"/>
        </w:rPr>
        <w:t>pre-application</w:t>
      </w:r>
      <w:r>
        <w:rPr>
          <w:sz w:val="24"/>
          <w:szCs w:val="24"/>
        </w:rPr>
        <w:t xml:space="preserve"> service</w:t>
      </w:r>
      <w:r w:rsidR="00A848A7">
        <w:rPr>
          <w:sz w:val="24"/>
          <w:szCs w:val="24"/>
        </w:rPr>
        <w:t xml:space="preserve"> or to enter into a PPA</w:t>
      </w:r>
      <w:r>
        <w:rPr>
          <w:sz w:val="24"/>
          <w:szCs w:val="24"/>
        </w:rPr>
        <w:t>.  However</w:t>
      </w:r>
      <w:r w:rsidR="00E530DE">
        <w:rPr>
          <w:sz w:val="24"/>
          <w:szCs w:val="24"/>
        </w:rPr>
        <w:t>,</w:t>
      </w:r>
      <w:r>
        <w:rPr>
          <w:sz w:val="24"/>
          <w:szCs w:val="24"/>
        </w:rPr>
        <w:t xml:space="preserve"> it is good practice to do so as part of the service the Council gives to the applicant and also to help de-risk and speed up the consent process.  In the same way</w:t>
      </w:r>
      <w:r w:rsidR="00CD4F46">
        <w:rPr>
          <w:sz w:val="24"/>
          <w:szCs w:val="24"/>
        </w:rPr>
        <w:t>,</w:t>
      </w:r>
      <w:r>
        <w:rPr>
          <w:sz w:val="24"/>
          <w:szCs w:val="24"/>
        </w:rPr>
        <w:t xml:space="preserve"> most Councils charge for </w:t>
      </w:r>
      <w:r w:rsidR="00BA74AA">
        <w:rPr>
          <w:sz w:val="24"/>
          <w:szCs w:val="24"/>
        </w:rPr>
        <w:t>pre-application</w:t>
      </w:r>
      <w:r>
        <w:rPr>
          <w:sz w:val="24"/>
          <w:szCs w:val="24"/>
        </w:rPr>
        <w:t xml:space="preserve"> advice</w:t>
      </w:r>
      <w:r w:rsidR="00BA74AA">
        <w:rPr>
          <w:sz w:val="24"/>
          <w:szCs w:val="24"/>
        </w:rPr>
        <w:t>,</w:t>
      </w:r>
      <w:r>
        <w:rPr>
          <w:sz w:val="24"/>
          <w:szCs w:val="24"/>
        </w:rPr>
        <w:t xml:space="preserve"> but </w:t>
      </w:r>
      <w:r w:rsidR="00BA74AA">
        <w:rPr>
          <w:sz w:val="24"/>
          <w:szCs w:val="24"/>
        </w:rPr>
        <w:t xml:space="preserve">a few </w:t>
      </w:r>
      <w:r>
        <w:rPr>
          <w:sz w:val="24"/>
          <w:szCs w:val="24"/>
        </w:rPr>
        <w:t>consider that this is not appropriate and it can be resourced through existing Council income.  There is no definitive right way to provide advice prior to a formal planning application</w:t>
      </w:r>
      <w:r w:rsidR="00D44FD0">
        <w:rPr>
          <w:sz w:val="24"/>
          <w:szCs w:val="24"/>
        </w:rPr>
        <w:t>,</w:t>
      </w:r>
      <w:r>
        <w:rPr>
          <w:sz w:val="24"/>
          <w:szCs w:val="24"/>
        </w:rPr>
        <w:t xml:space="preserve"> but all Councils must be sure that they are delivering a service that </w:t>
      </w:r>
      <w:r w:rsidR="00D44FD0">
        <w:rPr>
          <w:sz w:val="24"/>
          <w:szCs w:val="24"/>
        </w:rPr>
        <w:t xml:space="preserve">is </w:t>
      </w:r>
      <w:r>
        <w:rPr>
          <w:sz w:val="24"/>
          <w:szCs w:val="24"/>
        </w:rPr>
        <w:t>right for the Council and the customers.</w:t>
      </w:r>
    </w:p>
    <w:p w14:paraId="5F856584" w14:textId="74240FE1"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CD4F46">
        <w:rPr>
          <w:rFonts w:cs="Arial"/>
          <w:bCs/>
          <w:sz w:val="24"/>
          <w:szCs w:val="24"/>
        </w:rPr>
        <w:t>bite-size</w:t>
      </w:r>
      <w:r>
        <w:rPr>
          <w:rFonts w:cs="Arial"/>
          <w:bCs/>
          <w:sz w:val="24"/>
          <w:szCs w:val="24"/>
        </w:rPr>
        <w:t xml:space="preserve"> ways rather than being overwhelmed by the problems </w:t>
      </w:r>
      <w:r w:rsidR="00755ADB">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57DCE14F" w14:textId="77777777" w:rsidR="00A76CA5" w:rsidRDefault="00A76CA5" w:rsidP="00A76CA5">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4FBC8A89" w14:textId="29A4C07F" w:rsidR="00A76CA5" w:rsidRDefault="00A76CA5" w:rsidP="00A76CA5">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755ADB">
        <w:rPr>
          <w:rFonts w:cs="Arial"/>
          <w:noProof/>
          <w:sz w:val="24"/>
          <w:szCs w:val="24"/>
          <w:lang w:eastAsia="en-GB"/>
        </w:rPr>
        <w:t xml:space="preserve">the </w:t>
      </w:r>
      <w:r>
        <w:rPr>
          <w:rFonts w:cs="Arial"/>
          <w:noProof/>
          <w:sz w:val="24"/>
          <w:szCs w:val="24"/>
          <w:lang w:eastAsia="en-GB"/>
        </w:rPr>
        <w:t xml:space="preserve">speed and quality of </w:t>
      </w:r>
      <w:r w:rsidR="00755ADB">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0F1B86C2" w14:textId="2E10AA4E" w:rsidR="00A76CA5" w:rsidRDefault="00A76CA5" w:rsidP="00A76CA5">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755ADB">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2E0D83EA" w14:textId="57AF00B6" w:rsidR="00A76CA5" w:rsidRDefault="00A76CA5" w:rsidP="00A76CA5">
      <w:pPr>
        <w:rPr>
          <w:rFonts w:cs="Arial"/>
          <w:noProof/>
          <w:sz w:val="24"/>
          <w:szCs w:val="24"/>
          <w:lang w:eastAsia="en-GB"/>
        </w:rPr>
      </w:pPr>
      <w:r>
        <w:rPr>
          <w:rFonts w:cs="Arial"/>
          <w:noProof/>
          <w:sz w:val="24"/>
          <w:szCs w:val="24"/>
          <w:lang w:eastAsia="en-GB"/>
        </w:rPr>
        <w:t>Each section of the</w:t>
      </w:r>
      <w:r w:rsidR="00755ADB">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3DAEE04A"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755ADB">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755ADB">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78DF5C42" w:rsidR="00E765E7" w:rsidRDefault="000B047D" w:rsidP="00E765E7">
      <w:pPr>
        <w:rPr>
          <w:sz w:val="24"/>
          <w:szCs w:val="24"/>
        </w:rPr>
      </w:pPr>
      <w:bookmarkStart w:id="3" w:name="_Toc437984229"/>
      <w:bookmarkStart w:id="4" w:name="_Toc79142028"/>
      <w:bookmarkEnd w:id="1"/>
      <w:bookmarkEnd w:id="2"/>
      <w:r w:rsidRPr="00C81C08">
        <w:rPr>
          <w:sz w:val="24"/>
          <w:szCs w:val="24"/>
        </w:rPr>
        <w:t>It is important that all staff in</w:t>
      </w:r>
      <w:r>
        <w:rPr>
          <w:sz w:val="24"/>
          <w:szCs w:val="24"/>
        </w:rPr>
        <w:t xml:space="preserve">volved in the </w:t>
      </w:r>
      <w:r w:rsidR="00EC706D">
        <w:rPr>
          <w:sz w:val="24"/>
          <w:szCs w:val="24"/>
        </w:rPr>
        <w:t>pre-application</w:t>
      </w:r>
      <w:r>
        <w:rPr>
          <w:sz w:val="24"/>
          <w:szCs w:val="24"/>
        </w:rPr>
        <w:t xml:space="preserve"> process </w:t>
      </w:r>
      <w:r w:rsidR="003F3E7B">
        <w:rPr>
          <w:sz w:val="24"/>
          <w:szCs w:val="24"/>
        </w:rPr>
        <w:t xml:space="preserve">and PPAs </w:t>
      </w:r>
      <w:r>
        <w:rPr>
          <w:sz w:val="24"/>
          <w:szCs w:val="24"/>
        </w:rPr>
        <w:t>are involved in the discussion, including managers, case officers and technical support staff so that the process can be understood from start to finish.</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51D0D219"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EC706D">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6D5790C3"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0F42AC">
        <w:rPr>
          <w:rFonts w:cs="Arial"/>
          <w:noProof/>
          <w:sz w:val="24"/>
          <w:szCs w:val="24"/>
          <w:lang w:eastAsia="en-GB"/>
        </w:rPr>
        <w:t xml:space="preserve"> and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4AA0DB26"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Ultimately you need to decide whether all staff should be involved in the whole session, but the toolkit works best when staff are able to express their views openly without fear of repercusssions.</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20DFB589"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41440D7B" w14:textId="6AB7BA65" w:rsidR="0088248E" w:rsidRPr="000579F7" w:rsidRDefault="0088248E" w:rsidP="0088248E">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Always agree a follow up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11029839"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3A4376">
        <w:rPr>
          <w:rFonts w:cs="Arial"/>
          <w:noProof/>
          <w:sz w:val="24"/>
          <w:szCs w:val="24"/>
          <w:lang w:eastAsia="en-GB"/>
        </w:rPr>
        <w:t>Management</w:t>
      </w:r>
      <w:r w:rsidR="003A4376"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3A4376">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2"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4454FD88" w14:textId="77777777" w:rsidR="0075022E" w:rsidRPr="00B4361B" w:rsidRDefault="00DC7659" w:rsidP="0075022E">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3"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60B627D0" w14:textId="77777777" w:rsidR="00C23319" w:rsidRPr="00A004AF" w:rsidRDefault="00C23319" w:rsidP="00C23319">
      <w:pPr>
        <w:rPr>
          <w:sz w:val="24"/>
          <w:szCs w:val="24"/>
        </w:rPr>
      </w:pPr>
    </w:p>
    <w:tbl>
      <w:tblPr>
        <w:tblStyle w:val="TableGrid"/>
        <w:tblW w:w="14170" w:type="dxa"/>
        <w:tblLook w:val="04A0" w:firstRow="1" w:lastRow="0" w:firstColumn="1" w:lastColumn="0" w:noHBand="0" w:noVBand="1"/>
      </w:tblPr>
      <w:tblGrid>
        <w:gridCol w:w="4057"/>
        <w:gridCol w:w="4041"/>
        <w:gridCol w:w="6072"/>
      </w:tblGrid>
      <w:tr w:rsidR="00C23319" w:rsidRPr="00DD69BF" w14:paraId="4EA727DD" w14:textId="77777777" w:rsidTr="000A040E">
        <w:trPr>
          <w:tblHeader/>
        </w:trPr>
        <w:tc>
          <w:tcPr>
            <w:tcW w:w="4057" w:type="dxa"/>
            <w:shd w:val="clear" w:color="auto" w:fill="92D050"/>
          </w:tcPr>
          <w:p w14:paraId="47223A5E" w14:textId="77777777" w:rsidR="00C23319" w:rsidRDefault="00C23319" w:rsidP="00C91217">
            <w:pPr>
              <w:rPr>
                <w:b/>
                <w:bCs/>
              </w:rPr>
            </w:pPr>
            <w:r w:rsidRPr="00DD69BF">
              <w:rPr>
                <w:b/>
                <w:bCs/>
              </w:rPr>
              <w:t xml:space="preserve">A poor Development Management Service </w:t>
            </w:r>
            <w:r>
              <w:rPr>
                <w:b/>
                <w:bCs/>
              </w:rPr>
              <w:t xml:space="preserve"> (score 1)</w:t>
            </w:r>
          </w:p>
          <w:p w14:paraId="0725FFE5" w14:textId="77777777" w:rsidR="00C23319" w:rsidRPr="00DD69BF" w:rsidRDefault="00C23319" w:rsidP="00C91217">
            <w:pPr>
              <w:rPr>
                <w:b/>
                <w:bCs/>
              </w:rPr>
            </w:pPr>
          </w:p>
        </w:tc>
        <w:tc>
          <w:tcPr>
            <w:tcW w:w="4041" w:type="dxa"/>
            <w:shd w:val="clear" w:color="auto" w:fill="92D050"/>
          </w:tcPr>
          <w:p w14:paraId="57D69C34" w14:textId="77777777" w:rsidR="00C23319" w:rsidRPr="00DD69BF" w:rsidRDefault="00C23319" w:rsidP="00C91217">
            <w:pPr>
              <w:rPr>
                <w:b/>
                <w:bCs/>
              </w:rPr>
            </w:pPr>
            <w:r w:rsidRPr="00DD69BF">
              <w:rPr>
                <w:b/>
                <w:bCs/>
              </w:rPr>
              <w:t>An excellent Development Management Service</w:t>
            </w:r>
            <w:r>
              <w:rPr>
                <w:b/>
                <w:bCs/>
              </w:rPr>
              <w:t xml:space="preserve"> (score 5)</w:t>
            </w:r>
          </w:p>
        </w:tc>
        <w:tc>
          <w:tcPr>
            <w:tcW w:w="6072" w:type="dxa"/>
            <w:shd w:val="clear" w:color="auto" w:fill="92D050"/>
          </w:tcPr>
          <w:p w14:paraId="5F335094" w14:textId="77777777" w:rsidR="00C23319" w:rsidRPr="00DD69BF" w:rsidRDefault="00C23319" w:rsidP="00C91217">
            <w:pPr>
              <w:rPr>
                <w:b/>
                <w:bCs/>
              </w:rPr>
            </w:pPr>
            <w:r w:rsidRPr="00DD69BF">
              <w:rPr>
                <w:b/>
                <w:bCs/>
              </w:rPr>
              <w:t>Top tips</w:t>
            </w:r>
          </w:p>
        </w:tc>
      </w:tr>
      <w:tr w:rsidR="00C23319" w14:paraId="400E881F" w14:textId="77777777" w:rsidTr="000A040E">
        <w:trPr>
          <w:trHeight w:val="3118"/>
        </w:trPr>
        <w:tc>
          <w:tcPr>
            <w:tcW w:w="4057" w:type="dxa"/>
          </w:tcPr>
          <w:p w14:paraId="7DB12AEA" w14:textId="513A4A73" w:rsidR="00C23319" w:rsidRDefault="00C23319" w:rsidP="00C91217">
            <w:r>
              <w:t>Pre</w:t>
            </w:r>
            <w:r w:rsidR="00BA08D0">
              <w:t>-</w:t>
            </w:r>
            <w:r>
              <w:t xml:space="preserve">application is not promoted by the Development Management service because it does not have the time or resources to provide a </w:t>
            </w:r>
            <w:r w:rsidR="003A4376">
              <w:t>pre-application</w:t>
            </w:r>
            <w:r>
              <w:t xml:space="preserve"> service.  However</w:t>
            </w:r>
            <w:r w:rsidR="00BA08D0">
              <w:t>,</w:t>
            </w:r>
            <w:r>
              <w:t xml:space="preserve"> the decision </w:t>
            </w:r>
            <w:r w:rsidR="00BA08D0">
              <w:t>to give</w:t>
            </w:r>
            <w:r>
              <w:t xml:space="preserve"> advice has not been made </w:t>
            </w:r>
            <w:r w:rsidR="00BA08D0">
              <w:t xml:space="preserve">for </w:t>
            </w:r>
            <w:r>
              <w:t xml:space="preserve">sound business reasons and if an applicant wants </w:t>
            </w:r>
            <w:r w:rsidR="00BA08D0">
              <w:t>pre-application</w:t>
            </w:r>
            <w:r>
              <w:t xml:space="preserve"> advice a manager may agree to meet the applicant on an informal basis</w:t>
            </w:r>
            <w:r w:rsidR="00BA08D0">
              <w:t>,</w:t>
            </w:r>
            <w:r>
              <w:t xml:space="preserve"> but this is not minuted or given any formal recognition.  </w:t>
            </w:r>
            <w:r w:rsidR="00BA08D0">
              <w:t>Therefore,</w:t>
            </w:r>
            <w:r>
              <w:t xml:space="preserve"> the process is inconsistent depending on the officer contacted by the applicant.</w:t>
            </w:r>
          </w:p>
        </w:tc>
        <w:tc>
          <w:tcPr>
            <w:tcW w:w="4041" w:type="dxa"/>
          </w:tcPr>
          <w:p w14:paraId="10C846DA" w14:textId="1F970B55" w:rsidR="00C23319" w:rsidRDefault="00C23319" w:rsidP="00C91217">
            <w:r>
              <w:t xml:space="preserve">There is a clear, well publicised </w:t>
            </w:r>
            <w:r w:rsidR="00B85B0A">
              <w:t>pre-application</w:t>
            </w:r>
            <w:r>
              <w:t xml:space="preserve"> service.  The information sets out a clear commitment </w:t>
            </w:r>
            <w:r w:rsidR="00B85B0A">
              <w:t xml:space="preserve">to </w:t>
            </w:r>
            <w:r>
              <w:t xml:space="preserve">the service that an applicant can expect with clear performance standards.  It does not over promise and caveats the information by reminding the applicant that the </w:t>
            </w:r>
            <w:r w:rsidR="00B85B0A">
              <w:t>pre-application</w:t>
            </w:r>
            <w:r>
              <w:t xml:space="preserve"> advice does not guarantee an outcome at </w:t>
            </w:r>
            <w:r w:rsidR="00B85B0A">
              <w:t xml:space="preserve">the </w:t>
            </w:r>
            <w:r>
              <w:t>planning application stage.</w:t>
            </w:r>
          </w:p>
        </w:tc>
        <w:tc>
          <w:tcPr>
            <w:tcW w:w="6072" w:type="dxa"/>
          </w:tcPr>
          <w:p w14:paraId="6E52C5C6" w14:textId="009A9054" w:rsidR="00C23319" w:rsidRDefault="00C23319" w:rsidP="00C91217">
            <w:pPr>
              <w:pStyle w:val="ListParagraph"/>
              <w:numPr>
                <w:ilvl w:val="0"/>
                <w:numId w:val="30"/>
              </w:numPr>
              <w:ind w:left="527" w:hanging="357"/>
            </w:pPr>
            <w:r>
              <w:t xml:space="preserve">Set out the </w:t>
            </w:r>
            <w:r w:rsidR="005C24B5">
              <w:t>pre-application</w:t>
            </w:r>
            <w:r>
              <w:t xml:space="preserve"> service offered in the form of a webpage and guidance booklet</w:t>
            </w:r>
            <w:r w:rsidR="00DC77A2">
              <w:t xml:space="preserve">.  </w:t>
            </w:r>
            <w:r w:rsidR="00F279A6">
              <w:t xml:space="preserve">Refer to the </w:t>
            </w:r>
            <w:hyperlink r:id="rId14" w:history="1">
              <w:r w:rsidR="00F279A6" w:rsidRPr="00F279A6">
                <w:rPr>
                  <w:rStyle w:val="Hyperlink"/>
                </w:rPr>
                <w:t>PAS guidance for best practice</w:t>
              </w:r>
            </w:hyperlink>
          </w:p>
          <w:p w14:paraId="787A400D" w14:textId="449F8ED4" w:rsidR="00C23319" w:rsidRDefault="00C23319" w:rsidP="00C91217">
            <w:pPr>
              <w:pStyle w:val="ListParagraph"/>
              <w:numPr>
                <w:ilvl w:val="0"/>
                <w:numId w:val="30"/>
              </w:numPr>
              <w:ind w:left="527" w:hanging="357"/>
            </w:pPr>
            <w:r>
              <w:t xml:space="preserve">Regularly discuss with agents the service they prefer to gain the most from </w:t>
            </w:r>
            <w:r w:rsidR="005C24B5">
              <w:t>pre-applications</w:t>
            </w:r>
          </w:p>
          <w:p w14:paraId="04F82E22" w14:textId="78CE285A" w:rsidR="00C23319" w:rsidRDefault="00C23319" w:rsidP="00C91217">
            <w:pPr>
              <w:pStyle w:val="ListParagraph"/>
              <w:numPr>
                <w:ilvl w:val="0"/>
                <w:numId w:val="30"/>
              </w:numPr>
              <w:ind w:left="527" w:hanging="357"/>
            </w:pPr>
            <w:r>
              <w:t xml:space="preserve">Regularly discuss the </w:t>
            </w:r>
            <w:r w:rsidR="005C24B5">
              <w:t>pre-application</w:t>
            </w:r>
            <w:r>
              <w:t xml:space="preserve"> process at officer meetings to ensure it meets the expectations of both the Council and applicants </w:t>
            </w:r>
          </w:p>
        </w:tc>
      </w:tr>
      <w:tr w:rsidR="00C23319" w14:paraId="06552ECA" w14:textId="77777777" w:rsidTr="00C91217">
        <w:trPr>
          <w:trHeight w:val="3842"/>
        </w:trPr>
        <w:tc>
          <w:tcPr>
            <w:tcW w:w="14170" w:type="dxa"/>
            <w:gridSpan w:val="3"/>
            <w:shd w:val="clear" w:color="auto" w:fill="FFFF00"/>
          </w:tcPr>
          <w:p w14:paraId="6268685F" w14:textId="77777777" w:rsidR="009047AD" w:rsidRDefault="009047AD" w:rsidP="009047AD">
            <w:pPr>
              <w:rPr>
                <w:b/>
                <w:bCs/>
              </w:rPr>
            </w:pPr>
            <w:r>
              <w:rPr>
                <w:b/>
                <w:bCs/>
              </w:rPr>
              <w:t>EVALUATION QUESTIONS</w:t>
            </w:r>
          </w:p>
          <w:p w14:paraId="5A78E8FD" w14:textId="77777777" w:rsidR="009047AD" w:rsidRDefault="009047AD" w:rsidP="009047AD">
            <w:pPr>
              <w:rPr>
                <w:b/>
                <w:bCs/>
              </w:rPr>
            </w:pPr>
            <w:r>
              <w:rPr>
                <w:b/>
                <w:bCs/>
              </w:rPr>
              <w:t>What score have you agreed on?</w:t>
            </w:r>
          </w:p>
          <w:p w14:paraId="6B8F2200" w14:textId="77777777" w:rsidR="009047AD" w:rsidRDefault="009047AD" w:rsidP="009047AD">
            <w:pPr>
              <w:rPr>
                <w:b/>
                <w:bCs/>
              </w:rPr>
            </w:pPr>
          </w:p>
          <w:p w14:paraId="6D185002" w14:textId="77777777" w:rsidR="009047AD" w:rsidRDefault="009047AD" w:rsidP="009047AD">
            <w:pPr>
              <w:rPr>
                <w:b/>
                <w:bCs/>
              </w:rPr>
            </w:pPr>
            <w:r>
              <w:rPr>
                <w:b/>
                <w:bCs/>
              </w:rPr>
              <w:t>Why have you given it this score?</w:t>
            </w:r>
          </w:p>
          <w:p w14:paraId="58C26039" w14:textId="77777777" w:rsidR="009047AD" w:rsidRDefault="009047AD" w:rsidP="009047AD">
            <w:pPr>
              <w:rPr>
                <w:b/>
                <w:bCs/>
              </w:rPr>
            </w:pPr>
          </w:p>
          <w:p w14:paraId="33F26285" w14:textId="77777777" w:rsidR="009047AD" w:rsidRDefault="009047AD" w:rsidP="009047AD">
            <w:pPr>
              <w:rPr>
                <w:b/>
                <w:bCs/>
              </w:rPr>
            </w:pPr>
            <w:r>
              <w:rPr>
                <w:b/>
                <w:bCs/>
              </w:rPr>
              <w:t>What score would you like to get to?</w:t>
            </w:r>
          </w:p>
          <w:p w14:paraId="74BA4CCC" w14:textId="77777777" w:rsidR="009047AD" w:rsidRDefault="009047AD" w:rsidP="009047AD">
            <w:pPr>
              <w:rPr>
                <w:b/>
                <w:bCs/>
              </w:rPr>
            </w:pPr>
          </w:p>
          <w:p w14:paraId="2A212F10" w14:textId="77777777" w:rsidR="009047AD" w:rsidRDefault="009047AD" w:rsidP="009047AD">
            <w:pPr>
              <w:rPr>
                <w:b/>
                <w:bCs/>
              </w:rPr>
            </w:pPr>
            <w:r>
              <w:rPr>
                <w:b/>
                <w:bCs/>
              </w:rPr>
              <w:t>If this isn’t a 5, why is it lower?</w:t>
            </w:r>
          </w:p>
          <w:p w14:paraId="56174384" w14:textId="77777777" w:rsidR="009047AD" w:rsidRDefault="009047AD" w:rsidP="009047AD">
            <w:pPr>
              <w:rPr>
                <w:b/>
                <w:bCs/>
              </w:rPr>
            </w:pPr>
          </w:p>
          <w:p w14:paraId="5585FC76" w14:textId="77777777" w:rsidR="009047AD" w:rsidRDefault="009047AD" w:rsidP="009047AD">
            <w:pPr>
              <w:rPr>
                <w:b/>
                <w:bCs/>
              </w:rPr>
            </w:pPr>
            <w:r>
              <w:rPr>
                <w:b/>
                <w:bCs/>
              </w:rPr>
              <w:t>What top tips are you going to take up?</w:t>
            </w:r>
          </w:p>
          <w:p w14:paraId="10332F16" w14:textId="77777777" w:rsidR="009047AD" w:rsidRDefault="009047AD" w:rsidP="009047AD">
            <w:pPr>
              <w:rPr>
                <w:b/>
                <w:bCs/>
              </w:rPr>
            </w:pPr>
          </w:p>
          <w:p w14:paraId="16A207E8" w14:textId="77777777" w:rsidR="009047AD" w:rsidRDefault="009047AD" w:rsidP="009047AD">
            <w:pPr>
              <w:rPr>
                <w:b/>
                <w:bCs/>
              </w:rPr>
            </w:pPr>
            <w:r>
              <w:rPr>
                <w:b/>
                <w:bCs/>
              </w:rPr>
              <w:t>What other actions have you identified?</w:t>
            </w:r>
          </w:p>
          <w:p w14:paraId="4BCCAEA8" w14:textId="77777777" w:rsidR="00C23319" w:rsidRDefault="00C23319" w:rsidP="00C91217">
            <w:pPr>
              <w:pStyle w:val="ListParagraph"/>
              <w:ind w:left="527"/>
            </w:pPr>
          </w:p>
        </w:tc>
      </w:tr>
      <w:tr w:rsidR="00C23319" w14:paraId="1B5072AE" w14:textId="77777777" w:rsidTr="000A040E">
        <w:trPr>
          <w:trHeight w:val="1186"/>
        </w:trPr>
        <w:tc>
          <w:tcPr>
            <w:tcW w:w="4057" w:type="dxa"/>
          </w:tcPr>
          <w:p w14:paraId="0CF0A100" w14:textId="1D6B3433" w:rsidR="00C23319" w:rsidRDefault="00C23319" w:rsidP="00C91217">
            <w:r>
              <w:lastRenderedPageBreak/>
              <w:t xml:space="preserve">There is a basic fee schedule that covers the key decision types – Major, Minor and Other.  It has not been reviewed for a number of years and does not represent the officer time spent on a </w:t>
            </w:r>
            <w:r w:rsidR="00F279A6">
              <w:t>pre-application</w:t>
            </w:r>
            <w:r>
              <w:t>.  Therefore</w:t>
            </w:r>
            <w:r w:rsidR="00F279A6">
              <w:t>,</w:t>
            </w:r>
            <w:r>
              <w:t xml:space="preserve"> </w:t>
            </w:r>
            <w:r w:rsidR="00F279A6">
              <w:t>pre-applications</w:t>
            </w:r>
            <w:r>
              <w:t xml:space="preserve"> are discouraged because they are a drain on staff resources.</w:t>
            </w:r>
          </w:p>
        </w:tc>
        <w:tc>
          <w:tcPr>
            <w:tcW w:w="4041" w:type="dxa"/>
          </w:tcPr>
          <w:p w14:paraId="065D3786" w14:textId="00B4C82E" w:rsidR="00C23319" w:rsidRDefault="00C23319" w:rsidP="00C91217">
            <w:r>
              <w:t xml:space="preserve">There is a clear charging schedule for </w:t>
            </w:r>
            <w:r w:rsidR="005F1991">
              <w:t>pre-applications</w:t>
            </w:r>
            <w:r>
              <w:t xml:space="preserve"> that covers all the types of services that the Council is willing to offer.  This ranges from simple householder advice to advice on </w:t>
            </w:r>
            <w:r w:rsidR="005F1991">
              <w:t>large-scale</w:t>
            </w:r>
            <w:r>
              <w:t xml:space="preserve"> strategic developments.  There is a menu of services that include a scoping view up to a comprehensive service of all application requirements.  Various hybrid options are available e.g. advice on viability, a focus on S106 requirements, advice on a particular condition etc.  The fee schedule is reviewed at least annually based on customer feedback, inflation and best practice elsewhere</w:t>
            </w:r>
          </w:p>
        </w:tc>
        <w:tc>
          <w:tcPr>
            <w:tcW w:w="6072" w:type="dxa"/>
          </w:tcPr>
          <w:p w14:paraId="4127BDD6" w14:textId="77777777" w:rsidR="00C23319" w:rsidRDefault="00C23319" w:rsidP="00C91217">
            <w:pPr>
              <w:pStyle w:val="ListParagraph"/>
              <w:numPr>
                <w:ilvl w:val="0"/>
                <w:numId w:val="30"/>
              </w:numPr>
              <w:ind w:left="527" w:hanging="357"/>
            </w:pPr>
            <w:r>
              <w:t>Ask applicants what services they would benefit from</w:t>
            </w:r>
          </w:p>
          <w:p w14:paraId="2CAA9063" w14:textId="140E2923" w:rsidR="00C23319" w:rsidRDefault="00CC02BF" w:rsidP="00C91217">
            <w:pPr>
              <w:pStyle w:val="ListParagraph"/>
              <w:numPr>
                <w:ilvl w:val="0"/>
                <w:numId w:val="30"/>
              </w:numPr>
              <w:ind w:left="527" w:hanging="357"/>
            </w:pPr>
            <w:r>
              <w:t xml:space="preserve">Use the </w:t>
            </w:r>
            <w:hyperlink r:id="rId15" w:history="1">
              <w:r w:rsidRPr="00A61F13">
                <w:rPr>
                  <w:rStyle w:val="Hyperlink"/>
                </w:rPr>
                <w:t>PAS fee calculator</w:t>
              </w:r>
            </w:hyperlink>
            <w:r>
              <w:t xml:space="preserve"> to help establish the </w:t>
            </w:r>
            <w:r w:rsidR="00D3113A">
              <w:t>true costs of providing pre-application advice</w:t>
            </w:r>
          </w:p>
          <w:p w14:paraId="2671F10B" w14:textId="77777777" w:rsidR="00C23319" w:rsidRDefault="00C23319" w:rsidP="00C91217">
            <w:pPr>
              <w:pStyle w:val="ListParagraph"/>
              <w:numPr>
                <w:ilvl w:val="0"/>
                <w:numId w:val="30"/>
              </w:numPr>
              <w:ind w:left="527" w:hanging="357"/>
            </w:pPr>
            <w:r>
              <w:t>Seek customer feedback on value for money</w:t>
            </w:r>
          </w:p>
          <w:p w14:paraId="7C390CFB" w14:textId="763D9B2A" w:rsidR="00C23319" w:rsidRDefault="00C23319" w:rsidP="00C91217">
            <w:pPr>
              <w:pStyle w:val="ListParagraph"/>
              <w:numPr>
                <w:ilvl w:val="0"/>
                <w:numId w:val="30"/>
              </w:numPr>
              <w:ind w:left="527" w:hanging="357"/>
            </w:pPr>
            <w:r>
              <w:t>Benchmark with similar Planning Authorities to identify appropriate costs</w:t>
            </w:r>
            <w:r w:rsidR="00DA571E">
              <w:t xml:space="preserve"> using the </w:t>
            </w:r>
            <w:hyperlink r:id="rId16" w:history="1">
              <w:r w:rsidR="003755EF" w:rsidRPr="003755EF">
                <w:rPr>
                  <w:rStyle w:val="Hyperlink"/>
                </w:rPr>
                <w:t>sample of councils identified on the PAS website</w:t>
              </w:r>
            </w:hyperlink>
          </w:p>
          <w:p w14:paraId="33B3FF28" w14:textId="77777777" w:rsidR="00C23319" w:rsidRDefault="00C23319" w:rsidP="00C91217">
            <w:pPr>
              <w:pStyle w:val="ListParagraph"/>
              <w:numPr>
                <w:ilvl w:val="0"/>
                <w:numId w:val="30"/>
              </w:numPr>
              <w:ind w:left="527" w:hanging="357"/>
            </w:pPr>
            <w:r>
              <w:t>Review fees at least annually using an inflationary measure (e.g. RPI) as a benchmark for price rises</w:t>
            </w:r>
          </w:p>
        </w:tc>
      </w:tr>
      <w:tr w:rsidR="00C23319" w14:paraId="1BC71B27" w14:textId="77777777" w:rsidTr="00C91217">
        <w:trPr>
          <w:trHeight w:val="3645"/>
        </w:trPr>
        <w:tc>
          <w:tcPr>
            <w:tcW w:w="14170" w:type="dxa"/>
            <w:gridSpan w:val="3"/>
            <w:shd w:val="clear" w:color="auto" w:fill="FFFF00"/>
          </w:tcPr>
          <w:p w14:paraId="51F20D52" w14:textId="77777777" w:rsidR="009047AD" w:rsidRDefault="009047AD" w:rsidP="009047AD">
            <w:pPr>
              <w:rPr>
                <w:b/>
                <w:bCs/>
              </w:rPr>
            </w:pPr>
            <w:r>
              <w:rPr>
                <w:b/>
                <w:bCs/>
              </w:rPr>
              <w:t>EVALUATION QUESTIONS</w:t>
            </w:r>
          </w:p>
          <w:p w14:paraId="4DF5D49C" w14:textId="77777777" w:rsidR="009047AD" w:rsidRDefault="009047AD" w:rsidP="009047AD">
            <w:pPr>
              <w:rPr>
                <w:b/>
                <w:bCs/>
              </w:rPr>
            </w:pPr>
            <w:r>
              <w:rPr>
                <w:b/>
                <w:bCs/>
              </w:rPr>
              <w:t>What score have you agreed on?</w:t>
            </w:r>
          </w:p>
          <w:p w14:paraId="6AEA4BFF" w14:textId="77777777" w:rsidR="009047AD" w:rsidRDefault="009047AD" w:rsidP="009047AD">
            <w:pPr>
              <w:rPr>
                <w:b/>
                <w:bCs/>
              </w:rPr>
            </w:pPr>
          </w:p>
          <w:p w14:paraId="397261FC" w14:textId="77777777" w:rsidR="009047AD" w:rsidRDefault="009047AD" w:rsidP="009047AD">
            <w:pPr>
              <w:rPr>
                <w:b/>
                <w:bCs/>
              </w:rPr>
            </w:pPr>
            <w:r>
              <w:rPr>
                <w:b/>
                <w:bCs/>
              </w:rPr>
              <w:t>Why have you given it this score?</w:t>
            </w:r>
          </w:p>
          <w:p w14:paraId="7425CD32" w14:textId="77777777" w:rsidR="009047AD" w:rsidRDefault="009047AD" w:rsidP="009047AD">
            <w:pPr>
              <w:rPr>
                <w:b/>
                <w:bCs/>
              </w:rPr>
            </w:pPr>
          </w:p>
          <w:p w14:paraId="693DF065" w14:textId="77777777" w:rsidR="009047AD" w:rsidRDefault="009047AD" w:rsidP="009047AD">
            <w:pPr>
              <w:rPr>
                <w:b/>
                <w:bCs/>
              </w:rPr>
            </w:pPr>
            <w:r>
              <w:rPr>
                <w:b/>
                <w:bCs/>
              </w:rPr>
              <w:t>What score would you like to get to?</w:t>
            </w:r>
          </w:p>
          <w:p w14:paraId="083C4F00" w14:textId="77777777" w:rsidR="009047AD" w:rsidRDefault="009047AD" w:rsidP="009047AD">
            <w:pPr>
              <w:rPr>
                <w:b/>
                <w:bCs/>
              </w:rPr>
            </w:pPr>
          </w:p>
          <w:p w14:paraId="0CAF7397" w14:textId="77777777" w:rsidR="009047AD" w:rsidRDefault="009047AD" w:rsidP="009047AD">
            <w:pPr>
              <w:rPr>
                <w:b/>
                <w:bCs/>
              </w:rPr>
            </w:pPr>
            <w:r>
              <w:rPr>
                <w:b/>
                <w:bCs/>
              </w:rPr>
              <w:t>If this isn’t a 5, why is it lower?</w:t>
            </w:r>
          </w:p>
          <w:p w14:paraId="41F2315C" w14:textId="77777777" w:rsidR="009047AD" w:rsidRDefault="009047AD" w:rsidP="009047AD">
            <w:pPr>
              <w:rPr>
                <w:b/>
                <w:bCs/>
              </w:rPr>
            </w:pPr>
          </w:p>
          <w:p w14:paraId="035C7788" w14:textId="77777777" w:rsidR="009047AD" w:rsidRDefault="009047AD" w:rsidP="009047AD">
            <w:pPr>
              <w:rPr>
                <w:b/>
                <w:bCs/>
              </w:rPr>
            </w:pPr>
            <w:r>
              <w:rPr>
                <w:b/>
                <w:bCs/>
              </w:rPr>
              <w:t>What top tips are you going to take up?</w:t>
            </w:r>
          </w:p>
          <w:p w14:paraId="0D625F78" w14:textId="77777777" w:rsidR="009047AD" w:rsidRDefault="009047AD" w:rsidP="009047AD">
            <w:pPr>
              <w:rPr>
                <w:b/>
                <w:bCs/>
              </w:rPr>
            </w:pPr>
          </w:p>
          <w:p w14:paraId="11F547E0" w14:textId="77777777" w:rsidR="009047AD" w:rsidRDefault="009047AD" w:rsidP="009047AD">
            <w:pPr>
              <w:rPr>
                <w:b/>
                <w:bCs/>
              </w:rPr>
            </w:pPr>
            <w:r>
              <w:rPr>
                <w:b/>
                <w:bCs/>
              </w:rPr>
              <w:t>What other actions have you identified?</w:t>
            </w:r>
          </w:p>
          <w:p w14:paraId="06EF0CB4" w14:textId="77777777" w:rsidR="00C23319" w:rsidRDefault="00C23319" w:rsidP="00C91217">
            <w:pPr>
              <w:pStyle w:val="ListParagraph"/>
              <w:ind w:left="527"/>
            </w:pPr>
          </w:p>
        </w:tc>
      </w:tr>
      <w:tr w:rsidR="00C23319" w14:paraId="056BAEB7" w14:textId="77777777" w:rsidTr="000A040E">
        <w:trPr>
          <w:trHeight w:val="800"/>
        </w:trPr>
        <w:tc>
          <w:tcPr>
            <w:tcW w:w="4057" w:type="dxa"/>
          </w:tcPr>
          <w:p w14:paraId="40695EC4" w14:textId="57AE541B" w:rsidR="00C23319" w:rsidRDefault="00C23319" w:rsidP="00C91217">
            <w:r>
              <w:lastRenderedPageBreak/>
              <w:t>There is no procedure in place for agreeing</w:t>
            </w:r>
            <w:r w:rsidR="00C51B1F">
              <w:t xml:space="preserve"> to</w:t>
            </w:r>
            <w:r>
              <w:t xml:space="preserve"> </w:t>
            </w:r>
            <w:r w:rsidR="000654AD">
              <w:t xml:space="preserve">a </w:t>
            </w:r>
            <w:r>
              <w:t xml:space="preserve">Planning Performance </w:t>
            </w:r>
            <w:r w:rsidR="004E0F9D">
              <w:t>Agreement</w:t>
            </w:r>
            <w:r w:rsidR="000654AD">
              <w:t xml:space="preserve"> </w:t>
            </w:r>
            <w:r>
              <w:t>(PPA) and are avoided wherever possible.  Sometimes</w:t>
            </w:r>
            <w:r w:rsidR="00C51B1F">
              <w:t>,</w:t>
            </w:r>
            <w:r>
              <w:t xml:space="preserve"> PPAs are agreed </w:t>
            </w:r>
            <w:r w:rsidR="00C51B1F">
              <w:t xml:space="preserve">upon </w:t>
            </w:r>
            <w:r>
              <w:t xml:space="preserve">at the insistence of an applicant.  In such </w:t>
            </w:r>
            <w:r w:rsidR="006A5977">
              <w:t xml:space="preserve">cases </w:t>
            </w:r>
            <w:r>
              <w:t>the applicant writes the PPA and the Council signs it with little comment.  However</w:t>
            </w:r>
            <w:r w:rsidR="00C51B1F">
              <w:t>,</w:t>
            </w:r>
            <w:r>
              <w:t xml:space="preserve"> very often there is a dispute between the Council and the applicant.  Deadlines set in the PPA are consistently missed and the applicant does not feel they get value for money.</w:t>
            </w:r>
          </w:p>
        </w:tc>
        <w:tc>
          <w:tcPr>
            <w:tcW w:w="4041" w:type="dxa"/>
          </w:tcPr>
          <w:p w14:paraId="25655681" w14:textId="55DD8645" w:rsidR="00C23319" w:rsidRDefault="00C23319" w:rsidP="00C91217">
            <w:r>
              <w:t xml:space="preserve">PPAs are encouraged for some developments where it is beneficial for both the Council and the applicant and a template has been established to help draft PPAs.  When a PPA is drafted all consultees (internal and external) sign up to the timescales and the Council ensures that there are sufficient resources to meet the timeframes.  The Council is selective </w:t>
            </w:r>
            <w:r w:rsidR="00083CBD">
              <w:t xml:space="preserve">in </w:t>
            </w:r>
            <w:r>
              <w:t>agreeing PPAs to those developments where it is appropriate to provide an additional level of service to agree</w:t>
            </w:r>
            <w:r w:rsidR="00083CBD">
              <w:t xml:space="preserve"> on</w:t>
            </w:r>
            <w:r>
              <w:t xml:space="preserve"> a positive outcome.</w:t>
            </w:r>
          </w:p>
        </w:tc>
        <w:tc>
          <w:tcPr>
            <w:tcW w:w="6072" w:type="dxa"/>
          </w:tcPr>
          <w:p w14:paraId="3BB44969" w14:textId="2E74E593" w:rsidR="00C23319" w:rsidRDefault="00C23319" w:rsidP="00C91217">
            <w:pPr>
              <w:pStyle w:val="ListParagraph"/>
              <w:numPr>
                <w:ilvl w:val="0"/>
                <w:numId w:val="30"/>
              </w:numPr>
              <w:ind w:left="527" w:hanging="357"/>
            </w:pPr>
            <w:r>
              <w:t xml:space="preserve">Establish a template for PPAs based on </w:t>
            </w:r>
            <w:r w:rsidR="00CC0093">
              <w:t xml:space="preserve">the </w:t>
            </w:r>
            <w:hyperlink r:id="rId17" w:history="1">
              <w:r w:rsidR="00CC0093" w:rsidRPr="00CC0093">
                <w:rPr>
                  <w:rStyle w:val="Hyperlink"/>
                </w:rPr>
                <w:t>PAS guidance</w:t>
              </w:r>
            </w:hyperlink>
            <w:r>
              <w:t>, but ensure that there is sufficient flexibility for each PPA to be a bespoke document based on what the Council and applicant agree</w:t>
            </w:r>
          </w:p>
          <w:p w14:paraId="0E7123FA" w14:textId="77777777" w:rsidR="00C23319" w:rsidRDefault="00C23319" w:rsidP="00C91217">
            <w:pPr>
              <w:pStyle w:val="ListParagraph"/>
              <w:numPr>
                <w:ilvl w:val="0"/>
                <w:numId w:val="30"/>
              </w:numPr>
              <w:ind w:left="527" w:hanging="357"/>
            </w:pPr>
            <w:r>
              <w:t>Be realistic about timescales and resource requirements.  Ensure it covers the actual costs and employ additional staff if necessary to resource the PPA</w:t>
            </w:r>
          </w:p>
          <w:p w14:paraId="257DF7B4" w14:textId="77777777" w:rsidR="00C23319" w:rsidRDefault="00C23319" w:rsidP="00C91217">
            <w:pPr>
              <w:pStyle w:val="ListParagraph"/>
              <w:numPr>
                <w:ilvl w:val="0"/>
                <w:numId w:val="30"/>
              </w:numPr>
              <w:ind w:left="527" w:hanging="357"/>
            </w:pPr>
            <w:r>
              <w:t>Ensure there is a senior manager referral point in case there is an issue during the lifetime of the PPA</w:t>
            </w:r>
          </w:p>
          <w:p w14:paraId="6C946B9C" w14:textId="33562268" w:rsidR="00C23319" w:rsidRPr="005A7C5D" w:rsidRDefault="00C23319" w:rsidP="00C91217">
            <w:pPr>
              <w:pStyle w:val="ListParagraph"/>
              <w:numPr>
                <w:ilvl w:val="0"/>
                <w:numId w:val="30"/>
              </w:numPr>
              <w:ind w:left="527" w:hanging="357"/>
              <w:rPr>
                <w:b/>
                <w:bCs/>
              </w:rPr>
            </w:pPr>
            <w:r>
              <w:t xml:space="preserve">Do not overcommit with PPAs.  Only have a PPA when it is beneficial to both </w:t>
            </w:r>
            <w:r w:rsidR="00B05629">
              <w:t xml:space="preserve">the </w:t>
            </w:r>
            <w:r>
              <w:t>applicant and Council to put extra level of resources to gain a positive outcome</w:t>
            </w:r>
          </w:p>
          <w:p w14:paraId="50A4EC71" w14:textId="77777777" w:rsidR="00C23319" w:rsidRDefault="00C23319" w:rsidP="00C91217">
            <w:pPr>
              <w:pStyle w:val="ListParagraph"/>
              <w:numPr>
                <w:ilvl w:val="0"/>
                <w:numId w:val="30"/>
              </w:numPr>
              <w:ind w:left="527" w:hanging="357"/>
            </w:pPr>
            <w:r>
              <w:t>Do not forget to get the commitment of internal and external consultees before signing a PPA</w:t>
            </w:r>
          </w:p>
          <w:p w14:paraId="14F13ADB" w14:textId="4C6BA308" w:rsidR="00E9175E" w:rsidRDefault="00E9175E" w:rsidP="00C91217">
            <w:pPr>
              <w:pStyle w:val="ListParagraph"/>
              <w:numPr>
                <w:ilvl w:val="0"/>
                <w:numId w:val="30"/>
              </w:numPr>
              <w:ind w:left="527" w:hanging="357"/>
            </w:pPr>
            <w:r>
              <w:t xml:space="preserve">Don’t automatically </w:t>
            </w:r>
            <w:r w:rsidR="009036A2">
              <w:t>use additional staff to resource your PPA.  Think about using your best permanent staff and backfilling their posts</w:t>
            </w:r>
            <w:r w:rsidR="008F21D2">
              <w:t xml:space="preserve"> during the timeframe of the PPA</w:t>
            </w:r>
          </w:p>
        </w:tc>
      </w:tr>
      <w:tr w:rsidR="00C23319" w14:paraId="02BA8F76" w14:textId="77777777" w:rsidTr="000579F7">
        <w:trPr>
          <w:trHeight w:val="3574"/>
        </w:trPr>
        <w:tc>
          <w:tcPr>
            <w:tcW w:w="14170" w:type="dxa"/>
            <w:gridSpan w:val="3"/>
            <w:shd w:val="clear" w:color="auto" w:fill="FFFF00"/>
          </w:tcPr>
          <w:p w14:paraId="257EE503" w14:textId="77777777" w:rsidR="009047AD" w:rsidRDefault="009047AD" w:rsidP="009047AD">
            <w:pPr>
              <w:rPr>
                <w:b/>
                <w:bCs/>
              </w:rPr>
            </w:pPr>
            <w:r>
              <w:rPr>
                <w:b/>
                <w:bCs/>
              </w:rPr>
              <w:t>EVALUATION QUESTIONS</w:t>
            </w:r>
          </w:p>
          <w:p w14:paraId="10245F10" w14:textId="77777777" w:rsidR="009047AD" w:rsidRDefault="009047AD" w:rsidP="009047AD">
            <w:pPr>
              <w:rPr>
                <w:b/>
                <w:bCs/>
              </w:rPr>
            </w:pPr>
            <w:r>
              <w:rPr>
                <w:b/>
                <w:bCs/>
              </w:rPr>
              <w:t>What score have you agreed on?</w:t>
            </w:r>
          </w:p>
          <w:p w14:paraId="5E5F9A6A" w14:textId="77777777" w:rsidR="009047AD" w:rsidRDefault="009047AD" w:rsidP="009047AD">
            <w:pPr>
              <w:rPr>
                <w:b/>
                <w:bCs/>
              </w:rPr>
            </w:pPr>
          </w:p>
          <w:p w14:paraId="14B3B7CA" w14:textId="77777777" w:rsidR="009047AD" w:rsidRDefault="009047AD" w:rsidP="009047AD">
            <w:pPr>
              <w:rPr>
                <w:b/>
                <w:bCs/>
              </w:rPr>
            </w:pPr>
            <w:r>
              <w:rPr>
                <w:b/>
                <w:bCs/>
              </w:rPr>
              <w:t>Why have you given it this score?</w:t>
            </w:r>
          </w:p>
          <w:p w14:paraId="4D9E8DB5" w14:textId="77777777" w:rsidR="009047AD" w:rsidRDefault="009047AD" w:rsidP="009047AD">
            <w:pPr>
              <w:rPr>
                <w:b/>
                <w:bCs/>
              </w:rPr>
            </w:pPr>
          </w:p>
          <w:p w14:paraId="56AF43FA" w14:textId="77777777" w:rsidR="009047AD" w:rsidRDefault="009047AD" w:rsidP="009047AD">
            <w:pPr>
              <w:rPr>
                <w:b/>
                <w:bCs/>
              </w:rPr>
            </w:pPr>
            <w:r>
              <w:rPr>
                <w:b/>
                <w:bCs/>
              </w:rPr>
              <w:t>What score would you like to get to?</w:t>
            </w:r>
          </w:p>
          <w:p w14:paraId="1CCFA4E4" w14:textId="77777777" w:rsidR="009047AD" w:rsidRDefault="009047AD" w:rsidP="009047AD">
            <w:pPr>
              <w:rPr>
                <w:b/>
                <w:bCs/>
              </w:rPr>
            </w:pPr>
          </w:p>
          <w:p w14:paraId="64F574D9" w14:textId="77777777" w:rsidR="009047AD" w:rsidRDefault="009047AD" w:rsidP="009047AD">
            <w:pPr>
              <w:rPr>
                <w:b/>
                <w:bCs/>
              </w:rPr>
            </w:pPr>
            <w:r>
              <w:rPr>
                <w:b/>
                <w:bCs/>
              </w:rPr>
              <w:t>If this isn’t a 5, why is it lower?</w:t>
            </w:r>
          </w:p>
          <w:p w14:paraId="3790A79D" w14:textId="77777777" w:rsidR="009047AD" w:rsidRDefault="009047AD" w:rsidP="009047AD">
            <w:pPr>
              <w:rPr>
                <w:b/>
                <w:bCs/>
              </w:rPr>
            </w:pPr>
          </w:p>
          <w:p w14:paraId="437AF266" w14:textId="77777777" w:rsidR="009047AD" w:rsidRDefault="009047AD" w:rsidP="009047AD">
            <w:pPr>
              <w:rPr>
                <w:b/>
                <w:bCs/>
              </w:rPr>
            </w:pPr>
            <w:r>
              <w:rPr>
                <w:b/>
                <w:bCs/>
              </w:rPr>
              <w:t>What top tips are you going to take up?</w:t>
            </w:r>
          </w:p>
          <w:p w14:paraId="5EB20E04" w14:textId="77777777" w:rsidR="009047AD" w:rsidRDefault="009047AD" w:rsidP="009047AD">
            <w:pPr>
              <w:rPr>
                <w:b/>
                <w:bCs/>
              </w:rPr>
            </w:pPr>
          </w:p>
          <w:p w14:paraId="6FD09CEC" w14:textId="77777777" w:rsidR="009047AD" w:rsidRDefault="009047AD" w:rsidP="009047AD">
            <w:pPr>
              <w:rPr>
                <w:b/>
                <w:bCs/>
              </w:rPr>
            </w:pPr>
            <w:r>
              <w:rPr>
                <w:b/>
                <w:bCs/>
              </w:rPr>
              <w:t>What other actions have you identified?</w:t>
            </w:r>
          </w:p>
          <w:p w14:paraId="485BBEFB" w14:textId="77777777" w:rsidR="00C23319" w:rsidRDefault="00C23319" w:rsidP="00C91217">
            <w:pPr>
              <w:pStyle w:val="ListParagraph"/>
              <w:ind w:left="527"/>
            </w:pPr>
          </w:p>
        </w:tc>
      </w:tr>
      <w:tr w:rsidR="00C23319" w14:paraId="6C30F226" w14:textId="77777777" w:rsidTr="000A040E">
        <w:trPr>
          <w:trHeight w:val="1186"/>
        </w:trPr>
        <w:tc>
          <w:tcPr>
            <w:tcW w:w="4057" w:type="dxa"/>
          </w:tcPr>
          <w:p w14:paraId="4A1E4109" w14:textId="65CBFD1D" w:rsidR="00C23319" w:rsidRDefault="00C23319" w:rsidP="00C91217">
            <w:r>
              <w:lastRenderedPageBreak/>
              <w:t xml:space="preserve">There is an ongoing tension between officers, councillors, parish councils, neighbourhood forums and the public over public awareness of pre applications.  There is a concern that officers are making decisions behind closed doors but also there has been tension with applicants because information has been put in the public domain when there was an expectation that it would remain confidential.  The Council is regularly faced with Freedom of Information requests to disclose </w:t>
            </w:r>
            <w:r w:rsidR="00533735">
              <w:t>pre-application</w:t>
            </w:r>
            <w:r>
              <w:t xml:space="preserve"> information.</w:t>
            </w:r>
          </w:p>
        </w:tc>
        <w:tc>
          <w:tcPr>
            <w:tcW w:w="4041" w:type="dxa"/>
          </w:tcPr>
          <w:p w14:paraId="05B1E5B2" w14:textId="4CDD8851" w:rsidR="00C23319" w:rsidRDefault="00C23319" w:rsidP="00C91217">
            <w:r>
              <w:t xml:space="preserve">There is a clear policy of confidentiality versus public interest.  Applicants are clear at the beginning of the process when and if their </w:t>
            </w:r>
            <w:r w:rsidR="00533735">
              <w:t>pre-application</w:t>
            </w:r>
            <w:r>
              <w:t xml:space="preserve"> will be made known to the wider public and there is an agreement with the Council over consulting interested parties, councillors, forums and the general public.  This has been agreed in discussion with relevant parties so there is </w:t>
            </w:r>
            <w:r w:rsidR="00533735">
              <w:t xml:space="preserve">no </w:t>
            </w:r>
            <w:r>
              <w:t>suspicion from the public that decisions are being made behind closed doors.</w:t>
            </w:r>
          </w:p>
        </w:tc>
        <w:tc>
          <w:tcPr>
            <w:tcW w:w="6072" w:type="dxa"/>
          </w:tcPr>
          <w:p w14:paraId="14C5859B" w14:textId="06DA4159" w:rsidR="00C23319" w:rsidRDefault="00C23319" w:rsidP="00C91217">
            <w:pPr>
              <w:pStyle w:val="ListParagraph"/>
              <w:numPr>
                <w:ilvl w:val="0"/>
                <w:numId w:val="30"/>
              </w:numPr>
              <w:ind w:left="527" w:hanging="357"/>
            </w:pPr>
            <w:r>
              <w:t xml:space="preserve">Have a clearly worded statement at the </w:t>
            </w:r>
            <w:r w:rsidR="00533735">
              <w:t>pre-application</w:t>
            </w:r>
            <w:r>
              <w:t xml:space="preserve"> submission stage explaining the Council’s policy on disclosing </w:t>
            </w:r>
            <w:r w:rsidR="00533735">
              <w:t>pre-application</w:t>
            </w:r>
            <w:r>
              <w:t xml:space="preserve"> information</w:t>
            </w:r>
          </w:p>
          <w:p w14:paraId="78A337AA" w14:textId="77777777" w:rsidR="00C23319" w:rsidRDefault="00C23319" w:rsidP="00C91217">
            <w:pPr>
              <w:pStyle w:val="ListParagraph"/>
              <w:numPr>
                <w:ilvl w:val="0"/>
                <w:numId w:val="30"/>
              </w:numPr>
              <w:ind w:left="527" w:hanging="357"/>
            </w:pPr>
            <w:r>
              <w:t>Clarify with an applicant upfront if information should be withheld under Freedom of Information quoting specific sections of the legislation</w:t>
            </w:r>
          </w:p>
          <w:p w14:paraId="3E3A7B2B" w14:textId="7E099712" w:rsidR="00C23319" w:rsidRDefault="00C23319" w:rsidP="00C91217">
            <w:pPr>
              <w:pStyle w:val="ListParagraph"/>
              <w:numPr>
                <w:ilvl w:val="0"/>
                <w:numId w:val="30"/>
              </w:numPr>
              <w:ind w:left="527" w:hanging="357"/>
            </w:pPr>
            <w:r>
              <w:t xml:space="preserve">Include </w:t>
            </w:r>
            <w:r w:rsidR="00533735">
              <w:t>pre-application</w:t>
            </w:r>
            <w:r>
              <w:t xml:space="preserve"> processes as part of councillor training</w:t>
            </w:r>
          </w:p>
          <w:p w14:paraId="289B62FB" w14:textId="228AC072" w:rsidR="00205222" w:rsidRDefault="00205222" w:rsidP="00C91217">
            <w:pPr>
              <w:pStyle w:val="ListParagraph"/>
              <w:numPr>
                <w:ilvl w:val="0"/>
                <w:numId w:val="30"/>
              </w:numPr>
              <w:ind w:left="527" w:hanging="357"/>
            </w:pPr>
            <w:r>
              <w:t xml:space="preserve">Have a clear policy on councillor and community engagement during pre-applications using </w:t>
            </w:r>
            <w:hyperlink r:id="rId18" w:history="1">
              <w:r w:rsidRPr="00205222">
                <w:rPr>
                  <w:rStyle w:val="Hyperlink"/>
                </w:rPr>
                <w:t>the PAS guidance on best practice</w:t>
              </w:r>
            </w:hyperlink>
          </w:p>
        </w:tc>
      </w:tr>
      <w:tr w:rsidR="00C23319" w14:paraId="5EE20A0B" w14:textId="77777777" w:rsidTr="00C91217">
        <w:trPr>
          <w:trHeight w:val="3765"/>
        </w:trPr>
        <w:tc>
          <w:tcPr>
            <w:tcW w:w="14170" w:type="dxa"/>
            <w:gridSpan w:val="3"/>
            <w:shd w:val="clear" w:color="auto" w:fill="FFFF00"/>
          </w:tcPr>
          <w:p w14:paraId="5F77E052" w14:textId="77777777" w:rsidR="009047AD" w:rsidRDefault="009047AD" w:rsidP="009047AD">
            <w:pPr>
              <w:rPr>
                <w:b/>
                <w:bCs/>
              </w:rPr>
            </w:pPr>
            <w:r>
              <w:rPr>
                <w:b/>
                <w:bCs/>
              </w:rPr>
              <w:t>EVALUATION QUESTIONS</w:t>
            </w:r>
          </w:p>
          <w:p w14:paraId="14E5959D" w14:textId="77777777" w:rsidR="009047AD" w:rsidRDefault="009047AD" w:rsidP="009047AD">
            <w:pPr>
              <w:rPr>
                <w:b/>
                <w:bCs/>
              </w:rPr>
            </w:pPr>
            <w:r>
              <w:rPr>
                <w:b/>
                <w:bCs/>
              </w:rPr>
              <w:t>What score have you agreed on?</w:t>
            </w:r>
          </w:p>
          <w:p w14:paraId="46A96A1F" w14:textId="77777777" w:rsidR="009047AD" w:rsidRDefault="009047AD" w:rsidP="009047AD">
            <w:pPr>
              <w:rPr>
                <w:b/>
                <w:bCs/>
              </w:rPr>
            </w:pPr>
          </w:p>
          <w:p w14:paraId="6C59090A" w14:textId="77777777" w:rsidR="009047AD" w:rsidRDefault="009047AD" w:rsidP="009047AD">
            <w:pPr>
              <w:rPr>
                <w:b/>
                <w:bCs/>
              </w:rPr>
            </w:pPr>
            <w:r>
              <w:rPr>
                <w:b/>
                <w:bCs/>
              </w:rPr>
              <w:t>Why have you given it this score?</w:t>
            </w:r>
          </w:p>
          <w:p w14:paraId="2EBCC669" w14:textId="77777777" w:rsidR="009047AD" w:rsidRDefault="009047AD" w:rsidP="009047AD">
            <w:pPr>
              <w:rPr>
                <w:b/>
                <w:bCs/>
              </w:rPr>
            </w:pPr>
          </w:p>
          <w:p w14:paraId="1B1474B3" w14:textId="77777777" w:rsidR="009047AD" w:rsidRDefault="009047AD" w:rsidP="009047AD">
            <w:pPr>
              <w:rPr>
                <w:b/>
                <w:bCs/>
              </w:rPr>
            </w:pPr>
            <w:r>
              <w:rPr>
                <w:b/>
                <w:bCs/>
              </w:rPr>
              <w:t>What score would you like to get to?</w:t>
            </w:r>
          </w:p>
          <w:p w14:paraId="7ACDC699" w14:textId="77777777" w:rsidR="009047AD" w:rsidRDefault="009047AD" w:rsidP="009047AD">
            <w:pPr>
              <w:rPr>
                <w:b/>
                <w:bCs/>
              </w:rPr>
            </w:pPr>
          </w:p>
          <w:p w14:paraId="4348D80A" w14:textId="77777777" w:rsidR="009047AD" w:rsidRDefault="009047AD" w:rsidP="009047AD">
            <w:pPr>
              <w:rPr>
                <w:b/>
                <w:bCs/>
              </w:rPr>
            </w:pPr>
            <w:r>
              <w:rPr>
                <w:b/>
                <w:bCs/>
              </w:rPr>
              <w:t>If this isn’t a 5, why is it lower?</w:t>
            </w:r>
          </w:p>
          <w:p w14:paraId="5C94C63B" w14:textId="77777777" w:rsidR="009047AD" w:rsidRDefault="009047AD" w:rsidP="009047AD">
            <w:pPr>
              <w:rPr>
                <w:b/>
                <w:bCs/>
              </w:rPr>
            </w:pPr>
          </w:p>
          <w:p w14:paraId="5285B407" w14:textId="77777777" w:rsidR="009047AD" w:rsidRDefault="009047AD" w:rsidP="009047AD">
            <w:pPr>
              <w:rPr>
                <w:b/>
                <w:bCs/>
              </w:rPr>
            </w:pPr>
            <w:r>
              <w:rPr>
                <w:b/>
                <w:bCs/>
              </w:rPr>
              <w:t>What top tips are you going to take up?</w:t>
            </w:r>
          </w:p>
          <w:p w14:paraId="6E584E47" w14:textId="77777777" w:rsidR="009047AD" w:rsidRDefault="009047AD" w:rsidP="009047AD">
            <w:pPr>
              <w:rPr>
                <w:b/>
                <w:bCs/>
              </w:rPr>
            </w:pPr>
          </w:p>
          <w:p w14:paraId="4CBFDC8C" w14:textId="77777777" w:rsidR="009047AD" w:rsidRDefault="009047AD" w:rsidP="009047AD">
            <w:pPr>
              <w:rPr>
                <w:b/>
                <w:bCs/>
              </w:rPr>
            </w:pPr>
            <w:r>
              <w:rPr>
                <w:b/>
                <w:bCs/>
              </w:rPr>
              <w:t>What other actions have you identified?</w:t>
            </w:r>
          </w:p>
          <w:p w14:paraId="4E2AE6B8" w14:textId="77777777" w:rsidR="00C23319" w:rsidRDefault="00C23319" w:rsidP="00C91217">
            <w:pPr>
              <w:pStyle w:val="ListParagraph"/>
              <w:ind w:left="527"/>
            </w:pPr>
          </w:p>
        </w:tc>
      </w:tr>
      <w:tr w:rsidR="00C23319" w14:paraId="5C2F8846" w14:textId="77777777" w:rsidTr="000A040E">
        <w:trPr>
          <w:trHeight w:val="1186"/>
        </w:trPr>
        <w:tc>
          <w:tcPr>
            <w:tcW w:w="4057" w:type="dxa"/>
          </w:tcPr>
          <w:p w14:paraId="20A822BD" w14:textId="05BDE118" w:rsidR="00C23319" w:rsidRDefault="00C23319" w:rsidP="00C91217">
            <w:r>
              <w:lastRenderedPageBreak/>
              <w:t>Pre</w:t>
            </w:r>
            <w:r w:rsidR="00AD5B43">
              <w:t>-</w:t>
            </w:r>
            <w:r>
              <w:t>application advice is normally carried out in an ad hoc way based on how much time an officer has to carry out the pre</w:t>
            </w:r>
            <w:r w:rsidR="009B2F44">
              <w:t>-</w:t>
            </w:r>
            <w:r>
              <w:t>application with a series of emails and meeting notes rather than a summary report.  Generally</w:t>
            </w:r>
            <w:r w:rsidR="00E053EA">
              <w:t>,</w:t>
            </w:r>
            <w:r>
              <w:t xml:space="preserve"> case officers prioritise planning applications because they are more closely monitored and pre</w:t>
            </w:r>
            <w:r w:rsidR="00112CFF">
              <w:t>-</w:t>
            </w:r>
            <w:r>
              <w:t>applications either get forgotten or dwindle to a close and the applicant takes whatever information they have collected to draw their own conclusions about the final form of any planning application.</w:t>
            </w:r>
          </w:p>
        </w:tc>
        <w:tc>
          <w:tcPr>
            <w:tcW w:w="4041" w:type="dxa"/>
          </w:tcPr>
          <w:p w14:paraId="6D495EDC" w14:textId="3DCA3152" w:rsidR="00C23319" w:rsidRDefault="00C23319" w:rsidP="00C91217">
            <w:r>
              <w:t>The expectations on the output from pre</w:t>
            </w:r>
            <w:r w:rsidR="00112CFF">
              <w:t>-</w:t>
            </w:r>
            <w:r>
              <w:t xml:space="preserve">applications </w:t>
            </w:r>
            <w:r w:rsidR="00A067E3">
              <w:t>are</w:t>
            </w:r>
            <w:r>
              <w:t xml:space="preserve"> clear and </w:t>
            </w:r>
            <w:r w:rsidR="00112CFF">
              <w:t xml:space="preserve">are </w:t>
            </w:r>
            <w:r>
              <w:t xml:space="preserve">agreed </w:t>
            </w:r>
            <w:r w:rsidR="00112CFF">
              <w:t xml:space="preserve">upon </w:t>
            </w:r>
            <w:r>
              <w:t xml:space="preserve">upfront with the applicant.  There is a standard format for the officer to present the information with the appropriate waiver regarding relying on the information at </w:t>
            </w:r>
            <w:r w:rsidR="00112CFF">
              <w:t xml:space="preserve">the </w:t>
            </w:r>
            <w:r>
              <w:t xml:space="preserve">planning application stage.  </w:t>
            </w:r>
            <w:r w:rsidR="00112CFF">
              <w:t>Pre-applications</w:t>
            </w:r>
            <w:r>
              <w:t xml:space="preserve"> are given equal priority to planning applications because they are seen as part of the same process of delivering the right development in the right places.  If the </w:t>
            </w:r>
            <w:r w:rsidR="0022733C">
              <w:t>pre-application</w:t>
            </w:r>
            <w:r>
              <w:t xml:space="preserve"> is supported then at the end of the discussions officers will clarify with the applicant the validation requirements and whether the information provided is sufficient. </w:t>
            </w:r>
          </w:p>
        </w:tc>
        <w:tc>
          <w:tcPr>
            <w:tcW w:w="6072" w:type="dxa"/>
          </w:tcPr>
          <w:p w14:paraId="32C91296" w14:textId="10D2E65E" w:rsidR="00C23319" w:rsidRDefault="00C23319" w:rsidP="00C91217">
            <w:pPr>
              <w:pStyle w:val="ListParagraph"/>
              <w:numPr>
                <w:ilvl w:val="0"/>
                <w:numId w:val="30"/>
              </w:numPr>
              <w:ind w:left="527" w:hanging="357"/>
            </w:pPr>
            <w:r>
              <w:t xml:space="preserve">Prepare a summary report template for writing up </w:t>
            </w:r>
            <w:r w:rsidR="0022733C">
              <w:t>pre-applications</w:t>
            </w:r>
            <w:r>
              <w:t xml:space="preserve"> and share this with the applicant at the start of the process so that it can be modified as necessary to meet the requirements of the Council and </w:t>
            </w:r>
            <w:r w:rsidR="0022733C">
              <w:t xml:space="preserve">the </w:t>
            </w:r>
            <w:r>
              <w:t>applicant</w:t>
            </w:r>
            <w:r w:rsidR="00EA23A7">
              <w:t xml:space="preserve"> using the </w:t>
            </w:r>
            <w:hyperlink r:id="rId19" w:history="1">
              <w:r w:rsidR="00EA23A7" w:rsidRPr="000C7CCC">
                <w:rPr>
                  <w:rStyle w:val="Hyperlink"/>
                </w:rPr>
                <w:t>PAS guidance</w:t>
              </w:r>
            </w:hyperlink>
            <w:r w:rsidR="00EA23A7">
              <w:t xml:space="preserve"> </w:t>
            </w:r>
            <w:r w:rsidR="000C7CCC">
              <w:t>to ensure best practice</w:t>
            </w:r>
          </w:p>
          <w:p w14:paraId="66DAD749" w14:textId="05DC53E2" w:rsidR="00C23319" w:rsidRDefault="00C23319" w:rsidP="00C91217">
            <w:pPr>
              <w:pStyle w:val="ListParagraph"/>
              <w:numPr>
                <w:ilvl w:val="0"/>
                <w:numId w:val="30"/>
              </w:numPr>
              <w:ind w:left="527" w:hanging="357"/>
            </w:pPr>
            <w:r>
              <w:t xml:space="preserve">Always clarify with the applicant when the </w:t>
            </w:r>
            <w:r w:rsidR="0022733C">
              <w:t>pre-application</w:t>
            </w:r>
            <w:r>
              <w:t xml:space="preserve"> has been completed and ask for feedback from the applicant for any future improvements</w:t>
            </w:r>
          </w:p>
          <w:p w14:paraId="748200B4" w14:textId="1325CAF8" w:rsidR="00C23319" w:rsidRDefault="00C23319" w:rsidP="00C91217">
            <w:pPr>
              <w:pStyle w:val="ListParagraph"/>
              <w:numPr>
                <w:ilvl w:val="0"/>
                <w:numId w:val="30"/>
              </w:numPr>
              <w:ind w:left="527" w:hanging="357"/>
            </w:pPr>
            <w:r>
              <w:t xml:space="preserve">Ensure the conclusion of a </w:t>
            </w:r>
            <w:r w:rsidR="0022733C">
              <w:t>pre-application</w:t>
            </w:r>
            <w:r>
              <w:t xml:space="preserve"> is properly recorded and made available for the case officer at the planning application stage and make it clear if the </w:t>
            </w:r>
            <w:r w:rsidR="0022733C">
              <w:t>pre-application</w:t>
            </w:r>
            <w:r>
              <w:t xml:space="preserve"> has not included advice that the Council thinks would be helpful to the applicant</w:t>
            </w:r>
          </w:p>
          <w:p w14:paraId="1C34FA69" w14:textId="2BE847AA" w:rsidR="00C23319" w:rsidRDefault="00C23319" w:rsidP="00C91217">
            <w:pPr>
              <w:pStyle w:val="ListParagraph"/>
              <w:numPr>
                <w:ilvl w:val="0"/>
                <w:numId w:val="30"/>
              </w:numPr>
              <w:ind w:left="527" w:hanging="357"/>
            </w:pPr>
            <w:r>
              <w:t xml:space="preserve">Always try and ensure the same case officer deals with both the </w:t>
            </w:r>
            <w:r w:rsidR="0022733C">
              <w:t>pre-application</w:t>
            </w:r>
            <w:r>
              <w:t xml:space="preserve"> and planning application</w:t>
            </w:r>
          </w:p>
          <w:p w14:paraId="3A61FCE4" w14:textId="5F43969D" w:rsidR="00EF1122" w:rsidRDefault="00EF1122" w:rsidP="00C91217">
            <w:pPr>
              <w:pStyle w:val="ListParagraph"/>
              <w:numPr>
                <w:ilvl w:val="0"/>
                <w:numId w:val="30"/>
              </w:numPr>
              <w:ind w:left="527" w:hanging="357"/>
            </w:pPr>
            <w:r>
              <w:t xml:space="preserve">Ensure the case officers have the appropriate project management skills to </w:t>
            </w:r>
            <w:r w:rsidR="003571E8">
              <w:t xml:space="preserve">manage a pre-application process effectively using the </w:t>
            </w:r>
            <w:hyperlink r:id="rId20" w:history="1">
              <w:r w:rsidR="003571E8" w:rsidRPr="00C350C7">
                <w:rPr>
                  <w:rStyle w:val="Hyperlink"/>
                </w:rPr>
                <w:t>PAS guidance</w:t>
              </w:r>
            </w:hyperlink>
            <w:r w:rsidR="003571E8">
              <w:t xml:space="preserve"> for best practice</w:t>
            </w:r>
          </w:p>
        </w:tc>
      </w:tr>
      <w:tr w:rsidR="00C23319" w14:paraId="5B9C364E" w14:textId="77777777" w:rsidTr="000579F7">
        <w:trPr>
          <w:trHeight w:val="3290"/>
        </w:trPr>
        <w:tc>
          <w:tcPr>
            <w:tcW w:w="14170" w:type="dxa"/>
            <w:gridSpan w:val="3"/>
            <w:shd w:val="clear" w:color="auto" w:fill="FFFF00"/>
          </w:tcPr>
          <w:p w14:paraId="54ABA5B0" w14:textId="77777777" w:rsidR="009047AD" w:rsidRPr="000579F7" w:rsidRDefault="009047AD" w:rsidP="009047AD">
            <w:pPr>
              <w:rPr>
                <w:b/>
                <w:bCs/>
                <w:sz w:val="20"/>
                <w:szCs w:val="20"/>
              </w:rPr>
            </w:pPr>
            <w:r w:rsidRPr="000579F7">
              <w:rPr>
                <w:b/>
                <w:bCs/>
                <w:sz w:val="20"/>
                <w:szCs w:val="20"/>
              </w:rPr>
              <w:t>EVALUATION QUESTIONS</w:t>
            </w:r>
          </w:p>
          <w:p w14:paraId="580031E5" w14:textId="4E6A5A8A" w:rsidR="009047AD" w:rsidRPr="000579F7" w:rsidRDefault="009047AD" w:rsidP="009047AD">
            <w:pPr>
              <w:rPr>
                <w:b/>
                <w:bCs/>
                <w:sz w:val="20"/>
                <w:szCs w:val="20"/>
              </w:rPr>
            </w:pPr>
            <w:r w:rsidRPr="000579F7">
              <w:rPr>
                <w:b/>
                <w:bCs/>
                <w:sz w:val="20"/>
                <w:szCs w:val="20"/>
              </w:rPr>
              <w:t>What score have you agreed on?</w:t>
            </w:r>
          </w:p>
          <w:p w14:paraId="61203F11" w14:textId="77777777" w:rsidR="00763B12" w:rsidRPr="000579F7" w:rsidRDefault="00763B12" w:rsidP="009047AD">
            <w:pPr>
              <w:rPr>
                <w:b/>
                <w:bCs/>
                <w:sz w:val="20"/>
                <w:szCs w:val="20"/>
              </w:rPr>
            </w:pPr>
          </w:p>
          <w:p w14:paraId="472559BC" w14:textId="225EF99B" w:rsidR="009047AD" w:rsidRPr="000579F7" w:rsidRDefault="009047AD" w:rsidP="009047AD">
            <w:pPr>
              <w:rPr>
                <w:b/>
                <w:bCs/>
                <w:sz w:val="20"/>
                <w:szCs w:val="20"/>
              </w:rPr>
            </w:pPr>
            <w:r w:rsidRPr="000579F7">
              <w:rPr>
                <w:b/>
                <w:bCs/>
                <w:sz w:val="20"/>
                <w:szCs w:val="20"/>
              </w:rPr>
              <w:t>Why have you given it this score?</w:t>
            </w:r>
          </w:p>
          <w:p w14:paraId="309A7BA9" w14:textId="77777777" w:rsidR="00763B12" w:rsidRPr="000579F7" w:rsidRDefault="00763B12" w:rsidP="009047AD">
            <w:pPr>
              <w:rPr>
                <w:b/>
                <w:bCs/>
                <w:sz w:val="20"/>
                <w:szCs w:val="20"/>
              </w:rPr>
            </w:pPr>
          </w:p>
          <w:p w14:paraId="63BD3837" w14:textId="4BA14552" w:rsidR="009047AD" w:rsidRPr="000579F7" w:rsidRDefault="009047AD" w:rsidP="009047AD">
            <w:pPr>
              <w:rPr>
                <w:b/>
                <w:bCs/>
                <w:sz w:val="20"/>
                <w:szCs w:val="20"/>
              </w:rPr>
            </w:pPr>
            <w:r w:rsidRPr="000579F7">
              <w:rPr>
                <w:b/>
                <w:bCs/>
                <w:sz w:val="20"/>
                <w:szCs w:val="20"/>
              </w:rPr>
              <w:t>What score would you like to get to?</w:t>
            </w:r>
          </w:p>
          <w:p w14:paraId="04ED45CA" w14:textId="77777777" w:rsidR="00763B12" w:rsidRPr="000579F7" w:rsidRDefault="00763B12" w:rsidP="009047AD">
            <w:pPr>
              <w:rPr>
                <w:b/>
                <w:bCs/>
                <w:sz w:val="20"/>
                <w:szCs w:val="20"/>
              </w:rPr>
            </w:pPr>
          </w:p>
          <w:p w14:paraId="60B4F418" w14:textId="0FED18D9" w:rsidR="009047AD" w:rsidRPr="000579F7" w:rsidRDefault="009047AD" w:rsidP="009047AD">
            <w:pPr>
              <w:rPr>
                <w:b/>
                <w:bCs/>
                <w:sz w:val="20"/>
                <w:szCs w:val="20"/>
              </w:rPr>
            </w:pPr>
            <w:r w:rsidRPr="000579F7">
              <w:rPr>
                <w:b/>
                <w:bCs/>
                <w:sz w:val="20"/>
                <w:szCs w:val="20"/>
              </w:rPr>
              <w:t>If this isn’t a 5, why is it lower?</w:t>
            </w:r>
          </w:p>
          <w:p w14:paraId="15DEEB84" w14:textId="77777777" w:rsidR="00763B12" w:rsidRPr="000579F7" w:rsidRDefault="00763B12" w:rsidP="009047AD">
            <w:pPr>
              <w:rPr>
                <w:b/>
                <w:bCs/>
                <w:sz w:val="20"/>
                <w:szCs w:val="20"/>
              </w:rPr>
            </w:pPr>
          </w:p>
          <w:p w14:paraId="73843A84" w14:textId="44AAACE0" w:rsidR="009047AD" w:rsidRPr="000579F7" w:rsidRDefault="009047AD" w:rsidP="009047AD">
            <w:pPr>
              <w:rPr>
                <w:b/>
                <w:bCs/>
                <w:sz w:val="20"/>
                <w:szCs w:val="20"/>
              </w:rPr>
            </w:pPr>
            <w:r w:rsidRPr="000579F7">
              <w:rPr>
                <w:b/>
                <w:bCs/>
                <w:sz w:val="20"/>
                <w:szCs w:val="20"/>
              </w:rPr>
              <w:t>What top tips are you going to take up?</w:t>
            </w:r>
          </w:p>
          <w:p w14:paraId="62B6D3BB" w14:textId="77777777" w:rsidR="00763B12" w:rsidRPr="000579F7" w:rsidRDefault="00763B12" w:rsidP="009047AD">
            <w:pPr>
              <w:rPr>
                <w:b/>
                <w:bCs/>
                <w:sz w:val="20"/>
                <w:szCs w:val="20"/>
              </w:rPr>
            </w:pPr>
          </w:p>
          <w:p w14:paraId="0CA9728D" w14:textId="6C7E126A" w:rsidR="00C23319" w:rsidRDefault="009047AD" w:rsidP="00C91217">
            <w:r w:rsidRPr="000579F7">
              <w:rPr>
                <w:b/>
                <w:bCs/>
                <w:sz w:val="20"/>
                <w:szCs w:val="20"/>
              </w:rPr>
              <w:t>What other actions have you identified?</w:t>
            </w:r>
          </w:p>
        </w:tc>
      </w:tr>
    </w:tbl>
    <w:p w14:paraId="247B4EA8" w14:textId="3C37B57E" w:rsidR="000A040E" w:rsidRDefault="000A040E" w:rsidP="000A040E">
      <w:pPr>
        <w:rPr>
          <w:b/>
          <w:bCs/>
          <w:sz w:val="36"/>
          <w:szCs w:val="36"/>
        </w:rPr>
      </w:pPr>
    </w:p>
    <w:tbl>
      <w:tblPr>
        <w:tblStyle w:val="TableGrid"/>
        <w:tblW w:w="14311" w:type="dxa"/>
        <w:tblInd w:w="-55" w:type="dxa"/>
        <w:tblLook w:val="04A0" w:firstRow="1" w:lastRow="0" w:firstColumn="1" w:lastColumn="0" w:noHBand="0" w:noVBand="1"/>
      </w:tblPr>
      <w:tblGrid>
        <w:gridCol w:w="14311"/>
      </w:tblGrid>
      <w:tr w:rsidR="000A040E" w:rsidRPr="001E0743" w14:paraId="45F91B05" w14:textId="77777777" w:rsidTr="000579F7">
        <w:trPr>
          <w:trHeight w:val="7757"/>
        </w:trPr>
        <w:tc>
          <w:tcPr>
            <w:tcW w:w="14311"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29854C63" w14:textId="77777777" w:rsidR="000A040E" w:rsidRDefault="000A040E" w:rsidP="00D54F8C">
            <w:pPr>
              <w:rPr>
                <w:b/>
                <w:bCs/>
                <w:sz w:val="32"/>
                <w:szCs w:val="32"/>
              </w:rPr>
            </w:pPr>
            <w:bookmarkStart w:id="7" w:name="_Hlk79487151"/>
            <w:r>
              <w:rPr>
                <w:b/>
                <w:bCs/>
                <w:sz w:val="32"/>
                <w:szCs w:val="32"/>
              </w:rPr>
              <w:t>SUMMARY OF ACTIONS TO FOLLOW UP</w:t>
            </w:r>
          </w:p>
          <w:p w14:paraId="79D04522" w14:textId="77777777" w:rsidR="000A040E" w:rsidRDefault="000A040E" w:rsidP="00D54F8C">
            <w:pPr>
              <w:rPr>
                <w:b/>
                <w:bCs/>
                <w:sz w:val="32"/>
                <w:szCs w:val="32"/>
              </w:rPr>
            </w:pPr>
          </w:p>
        </w:tc>
      </w:tr>
      <w:bookmarkEnd w:id="7"/>
    </w:tbl>
    <w:p w14:paraId="0AC13173" w14:textId="644BFFF2" w:rsidR="00627242" w:rsidRPr="009C3E63" w:rsidRDefault="00627242" w:rsidP="00763B12">
      <w:pPr>
        <w:rPr>
          <w:sz w:val="24"/>
          <w:szCs w:val="24"/>
        </w:rPr>
      </w:pPr>
    </w:p>
    <w:sectPr w:rsidR="00627242" w:rsidRPr="009C3E63"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4A0C" w14:textId="77777777" w:rsidR="00505B1B" w:rsidRDefault="00505B1B" w:rsidP="00671B46">
      <w:pPr>
        <w:spacing w:after="0" w:line="240" w:lineRule="auto"/>
      </w:pPr>
      <w:r>
        <w:separator/>
      </w:r>
    </w:p>
  </w:endnote>
  <w:endnote w:type="continuationSeparator" w:id="0">
    <w:p w14:paraId="52EEAA5B" w14:textId="77777777" w:rsidR="00505B1B" w:rsidRDefault="00505B1B"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F870" w14:textId="77777777" w:rsidR="00505B1B" w:rsidRDefault="00505B1B" w:rsidP="00671B46">
      <w:pPr>
        <w:spacing w:after="0" w:line="240" w:lineRule="auto"/>
      </w:pPr>
      <w:r>
        <w:separator/>
      </w:r>
    </w:p>
  </w:footnote>
  <w:footnote w:type="continuationSeparator" w:id="0">
    <w:p w14:paraId="38142182" w14:textId="77777777" w:rsidR="00505B1B" w:rsidRDefault="00505B1B"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8B9C5BCA"/>
    <w:lvl w:ilvl="0" w:tplc="EE586BA2">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055502">
    <w:abstractNumId w:val="8"/>
  </w:num>
  <w:num w:numId="2" w16cid:durableId="1236546251">
    <w:abstractNumId w:val="24"/>
  </w:num>
  <w:num w:numId="3" w16cid:durableId="1110323830">
    <w:abstractNumId w:val="20"/>
  </w:num>
  <w:num w:numId="4" w16cid:durableId="1787386066">
    <w:abstractNumId w:val="30"/>
  </w:num>
  <w:num w:numId="5" w16cid:durableId="1418750464">
    <w:abstractNumId w:val="9"/>
  </w:num>
  <w:num w:numId="6" w16cid:durableId="1084257798">
    <w:abstractNumId w:val="17"/>
  </w:num>
  <w:num w:numId="7" w16cid:durableId="184100192">
    <w:abstractNumId w:val="27"/>
  </w:num>
  <w:num w:numId="8" w16cid:durableId="173539651">
    <w:abstractNumId w:val="14"/>
  </w:num>
  <w:num w:numId="9" w16cid:durableId="325935016">
    <w:abstractNumId w:val="35"/>
  </w:num>
  <w:num w:numId="10" w16cid:durableId="1133911812">
    <w:abstractNumId w:val="23"/>
  </w:num>
  <w:num w:numId="11" w16cid:durableId="1426339557">
    <w:abstractNumId w:val="2"/>
  </w:num>
  <w:num w:numId="12" w16cid:durableId="2051147815">
    <w:abstractNumId w:val="5"/>
  </w:num>
  <w:num w:numId="13" w16cid:durableId="1902062225">
    <w:abstractNumId w:val="10"/>
  </w:num>
  <w:num w:numId="14" w16cid:durableId="785586176">
    <w:abstractNumId w:val="16"/>
  </w:num>
  <w:num w:numId="15" w16cid:durableId="1951887308">
    <w:abstractNumId w:val="6"/>
  </w:num>
  <w:num w:numId="16" w16cid:durableId="1387532958">
    <w:abstractNumId w:val="13"/>
  </w:num>
  <w:num w:numId="17" w16cid:durableId="1689209247">
    <w:abstractNumId w:val="25"/>
  </w:num>
  <w:num w:numId="18" w16cid:durableId="1219585017">
    <w:abstractNumId w:val="36"/>
  </w:num>
  <w:num w:numId="19" w16cid:durableId="988943951">
    <w:abstractNumId w:val="29"/>
  </w:num>
  <w:num w:numId="20" w16cid:durableId="235433398">
    <w:abstractNumId w:val="19"/>
  </w:num>
  <w:num w:numId="21" w16cid:durableId="307830705">
    <w:abstractNumId w:val="3"/>
  </w:num>
  <w:num w:numId="22" w16cid:durableId="1327902345">
    <w:abstractNumId w:val="21"/>
  </w:num>
  <w:num w:numId="23" w16cid:durableId="173619064">
    <w:abstractNumId w:val="22"/>
  </w:num>
  <w:num w:numId="24" w16cid:durableId="1270119958">
    <w:abstractNumId w:val="15"/>
  </w:num>
  <w:num w:numId="25" w16cid:durableId="1906062014">
    <w:abstractNumId w:val="37"/>
  </w:num>
  <w:num w:numId="26" w16cid:durableId="1400832551">
    <w:abstractNumId w:val="1"/>
  </w:num>
  <w:num w:numId="27" w16cid:durableId="419525641">
    <w:abstractNumId w:val="38"/>
  </w:num>
  <w:num w:numId="28" w16cid:durableId="1241259730">
    <w:abstractNumId w:val="11"/>
  </w:num>
  <w:num w:numId="29" w16cid:durableId="2090883160">
    <w:abstractNumId w:val="34"/>
  </w:num>
  <w:num w:numId="30" w16cid:durableId="815147190">
    <w:abstractNumId w:val="0"/>
  </w:num>
  <w:num w:numId="31" w16cid:durableId="2066365861">
    <w:abstractNumId w:val="32"/>
  </w:num>
  <w:num w:numId="32" w16cid:durableId="2084985418">
    <w:abstractNumId w:val="7"/>
  </w:num>
  <w:num w:numId="33" w16cid:durableId="2075933755">
    <w:abstractNumId w:val="4"/>
  </w:num>
  <w:num w:numId="34" w16cid:durableId="207886337">
    <w:abstractNumId w:val="12"/>
  </w:num>
  <w:num w:numId="35" w16cid:durableId="1966890395">
    <w:abstractNumId w:val="33"/>
  </w:num>
  <w:num w:numId="36" w16cid:durableId="2139716078">
    <w:abstractNumId w:val="18"/>
  </w:num>
  <w:num w:numId="37" w16cid:durableId="1000505231">
    <w:abstractNumId w:val="28"/>
  </w:num>
  <w:num w:numId="38" w16cid:durableId="655888259">
    <w:abstractNumId w:val="31"/>
  </w:num>
  <w:num w:numId="39" w16cid:durableId="5254052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579F7"/>
    <w:rsid w:val="000610FD"/>
    <w:rsid w:val="00061B2C"/>
    <w:rsid w:val="00061D20"/>
    <w:rsid w:val="00061D4E"/>
    <w:rsid w:val="0006319F"/>
    <w:rsid w:val="00063462"/>
    <w:rsid w:val="00063908"/>
    <w:rsid w:val="00064128"/>
    <w:rsid w:val="000654AD"/>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6A1"/>
    <w:rsid w:val="00081B14"/>
    <w:rsid w:val="0008205E"/>
    <w:rsid w:val="00083695"/>
    <w:rsid w:val="00083CBD"/>
    <w:rsid w:val="00084360"/>
    <w:rsid w:val="00086504"/>
    <w:rsid w:val="00087AD7"/>
    <w:rsid w:val="00090297"/>
    <w:rsid w:val="00090BB1"/>
    <w:rsid w:val="00093477"/>
    <w:rsid w:val="0009446D"/>
    <w:rsid w:val="00095095"/>
    <w:rsid w:val="00097341"/>
    <w:rsid w:val="000979EC"/>
    <w:rsid w:val="000A040E"/>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C7CCC"/>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2AC"/>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2CFF"/>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1DE"/>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222"/>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2733C"/>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1E8"/>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55EF"/>
    <w:rsid w:val="003766D7"/>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4376"/>
    <w:rsid w:val="003A6DF8"/>
    <w:rsid w:val="003A6E1A"/>
    <w:rsid w:val="003A7289"/>
    <w:rsid w:val="003B0D62"/>
    <w:rsid w:val="003B14D3"/>
    <w:rsid w:val="003B2215"/>
    <w:rsid w:val="003B2787"/>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3E7B"/>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64FC"/>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2B"/>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306"/>
    <w:rsid w:val="004D2A07"/>
    <w:rsid w:val="004D3348"/>
    <w:rsid w:val="004D35AC"/>
    <w:rsid w:val="004D3DB7"/>
    <w:rsid w:val="004D3F39"/>
    <w:rsid w:val="004D469C"/>
    <w:rsid w:val="004D5241"/>
    <w:rsid w:val="004D5FF7"/>
    <w:rsid w:val="004D6C19"/>
    <w:rsid w:val="004D70A0"/>
    <w:rsid w:val="004E0F9D"/>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6374"/>
    <w:rsid w:val="004F7D2D"/>
    <w:rsid w:val="0050076C"/>
    <w:rsid w:val="00500A0C"/>
    <w:rsid w:val="0050232D"/>
    <w:rsid w:val="00503345"/>
    <w:rsid w:val="005037FD"/>
    <w:rsid w:val="00504EC7"/>
    <w:rsid w:val="00505B1B"/>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3735"/>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4B5"/>
    <w:rsid w:val="005C282F"/>
    <w:rsid w:val="005C2A22"/>
    <w:rsid w:val="005C3773"/>
    <w:rsid w:val="005C38CF"/>
    <w:rsid w:val="005C4BED"/>
    <w:rsid w:val="005C5DA9"/>
    <w:rsid w:val="005C7320"/>
    <w:rsid w:val="005C73EB"/>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991"/>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5977"/>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5022E"/>
    <w:rsid w:val="00750E1D"/>
    <w:rsid w:val="0075117C"/>
    <w:rsid w:val="007512B6"/>
    <w:rsid w:val="007515F9"/>
    <w:rsid w:val="00753E8E"/>
    <w:rsid w:val="00754576"/>
    <w:rsid w:val="00755ADB"/>
    <w:rsid w:val="00755B50"/>
    <w:rsid w:val="00756951"/>
    <w:rsid w:val="00760A96"/>
    <w:rsid w:val="00761427"/>
    <w:rsid w:val="00762283"/>
    <w:rsid w:val="007624E6"/>
    <w:rsid w:val="00762589"/>
    <w:rsid w:val="00763B12"/>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248E"/>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831"/>
    <w:rsid w:val="008C1936"/>
    <w:rsid w:val="008C1989"/>
    <w:rsid w:val="008C1A1B"/>
    <w:rsid w:val="008C22E4"/>
    <w:rsid w:val="008C2370"/>
    <w:rsid w:val="008C412E"/>
    <w:rsid w:val="008C428F"/>
    <w:rsid w:val="008C521C"/>
    <w:rsid w:val="008C6185"/>
    <w:rsid w:val="008D0B9A"/>
    <w:rsid w:val="008D19A9"/>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D2"/>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36A2"/>
    <w:rsid w:val="009047AD"/>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8C3"/>
    <w:rsid w:val="009A59FC"/>
    <w:rsid w:val="009A5C4A"/>
    <w:rsid w:val="009A7C85"/>
    <w:rsid w:val="009A7D50"/>
    <w:rsid w:val="009B02D8"/>
    <w:rsid w:val="009B0C3E"/>
    <w:rsid w:val="009B11C4"/>
    <w:rsid w:val="009B1708"/>
    <w:rsid w:val="009B202C"/>
    <w:rsid w:val="009B26B3"/>
    <w:rsid w:val="009B2F44"/>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7E3"/>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0F8"/>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44FF"/>
    <w:rsid w:val="00A548E4"/>
    <w:rsid w:val="00A54A41"/>
    <w:rsid w:val="00A54C6A"/>
    <w:rsid w:val="00A55B96"/>
    <w:rsid w:val="00A56046"/>
    <w:rsid w:val="00A5609D"/>
    <w:rsid w:val="00A56B0C"/>
    <w:rsid w:val="00A5779D"/>
    <w:rsid w:val="00A607D4"/>
    <w:rsid w:val="00A61F13"/>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76CA5"/>
    <w:rsid w:val="00A80CA0"/>
    <w:rsid w:val="00A819A6"/>
    <w:rsid w:val="00A82463"/>
    <w:rsid w:val="00A82B42"/>
    <w:rsid w:val="00A84622"/>
    <w:rsid w:val="00A848A7"/>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465"/>
    <w:rsid w:val="00AD36F0"/>
    <w:rsid w:val="00AD3BA7"/>
    <w:rsid w:val="00AD3C26"/>
    <w:rsid w:val="00AD5699"/>
    <w:rsid w:val="00AD5809"/>
    <w:rsid w:val="00AD5B43"/>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5629"/>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4FEB"/>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5B0A"/>
    <w:rsid w:val="00B865E7"/>
    <w:rsid w:val="00B86822"/>
    <w:rsid w:val="00B86A0E"/>
    <w:rsid w:val="00B87C76"/>
    <w:rsid w:val="00B9052E"/>
    <w:rsid w:val="00B90AB0"/>
    <w:rsid w:val="00B91480"/>
    <w:rsid w:val="00B91C2A"/>
    <w:rsid w:val="00B92D31"/>
    <w:rsid w:val="00B957D9"/>
    <w:rsid w:val="00B95958"/>
    <w:rsid w:val="00B96078"/>
    <w:rsid w:val="00B96133"/>
    <w:rsid w:val="00B9631F"/>
    <w:rsid w:val="00B96750"/>
    <w:rsid w:val="00B96909"/>
    <w:rsid w:val="00B97BE4"/>
    <w:rsid w:val="00BA08D0"/>
    <w:rsid w:val="00BA0C9D"/>
    <w:rsid w:val="00BA1D65"/>
    <w:rsid w:val="00BA1DFF"/>
    <w:rsid w:val="00BA1EE7"/>
    <w:rsid w:val="00BA25D6"/>
    <w:rsid w:val="00BA2CB0"/>
    <w:rsid w:val="00BA32AD"/>
    <w:rsid w:val="00BA3B53"/>
    <w:rsid w:val="00BA4993"/>
    <w:rsid w:val="00BA5789"/>
    <w:rsid w:val="00BA669D"/>
    <w:rsid w:val="00BA692F"/>
    <w:rsid w:val="00BA74AA"/>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376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50C7"/>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B1F"/>
    <w:rsid w:val="00C51C64"/>
    <w:rsid w:val="00C5210E"/>
    <w:rsid w:val="00C52A53"/>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093"/>
    <w:rsid w:val="00CC02BF"/>
    <w:rsid w:val="00CC0991"/>
    <w:rsid w:val="00CC0EE2"/>
    <w:rsid w:val="00CC14AC"/>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4F46"/>
    <w:rsid w:val="00CD5C5F"/>
    <w:rsid w:val="00CD612F"/>
    <w:rsid w:val="00CE1330"/>
    <w:rsid w:val="00CE1976"/>
    <w:rsid w:val="00CE2429"/>
    <w:rsid w:val="00CE2CD8"/>
    <w:rsid w:val="00CE2EC1"/>
    <w:rsid w:val="00CE2FF6"/>
    <w:rsid w:val="00CE481B"/>
    <w:rsid w:val="00CE5D24"/>
    <w:rsid w:val="00CE6B97"/>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13A"/>
    <w:rsid w:val="00D31345"/>
    <w:rsid w:val="00D31CCA"/>
    <w:rsid w:val="00D33B67"/>
    <w:rsid w:val="00D35D8B"/>
    <w:rsid w:val="00D35FD2"/>
    <w:rsid w:val="00D36AA2"/>
    <w:rsid w:val="00D37B2F"/>
    <w:rsid w:val="00D37ED8"/>
    <w:rsid w:val="00D4160D"/>
    <w:rsid w:val="00D41E77"/>
    <w:rsid w:val="00D41EEC"/>
    <w:rsid w:val="00D44FD0"/>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571E"/>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C77A2"/>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53EA"/>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2746"/>
    <w:rsid w:val="00E4277B"/>
    <w:rsid w:val="00E43440"/>
    <w:rsid w:val="00E4350B"/>
    <w:rsid w:val="00E443D7"/>
    <w:rsid w:val="00E447CB"/>
    <w:rsid w:val="00E44F35"/>
    <w:rsid w:val="00E46AD5"/>
    <w:rsid w:val="00E47977"/>
    <w:rsid w:val="00E50709"/>
    <w:rsid w:val="00E530DE"/>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175E"/>
    <w:rsid w:val="00E9213B"/>
    <w:rsid w:val="00E92F66"/>
    <w:rsid w:val="00E93A8D"/>
    <w:rsid w:val="00E93F24"/>
    <w:rsid w:val="00E9585B"/>
    <w:rsid w:val="00E96A9F"/>
    <w:rsid w:val="00E96B35"/>
    <w:rsid w:val="00E97F2F"/>
    <w:rsid w:val="00EA04A3"/>
    <w:rsid w:val="00EA077D"/>
    <w:rsid w:val="00EA1846"/>
    <w:rsid w:val="00EA1891"/>
    <w:rsid w:val="00EA23A7"/>
    <w:rsid w:val="00EA2668"/>
    <w:rsid w:val="00EA30F0"/>
    <w:rsid w:val="00EA33A6"/>
    <w:rsid w:val="00EA5C92"/>
    <w:rsid w:val="00EA78F2"/>
    <w:rsid w:val="00EB0341"/>
    <w:rsid w:val="00EB0EDE"/>
    <w:rsid w:val="00EB17A1"/>
    <w:rsid w:val="00EB1D8A"/>
    <w:rsid w:val="00EB1FC2"/>
    <w:rsid w:val="00EB2A66"/>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06D"/>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122"/>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9A6"/>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6A"/>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8D0B9A"/>
    <w:pPr>
      <w:spacing w:after="0" w:line="240" w:lineRule="auto"/>
    </w:pPr>
  </w:style>
  <w:style w:type="character" w:styleId="FollowedHyperlink">
    <w:name w:val="FollowedHyperlink"/>
    <w:basedOn w:val="DefaultParagraphFont"/>
    <w:uiPriority w:val="99"/>
    <w:semiHidden/>
    <w:unhideWhenUsed/>
    <w:rsid w:val="003755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cal.gov.uk/pas" TargetMode="External"/><Relationship Id="rId18" Type="http://schemas.openxmlformats.org/officeDocument/2006/relationships/hyperlink" Target="https://www.local.gov.uk/pas/development-mgmt/pre-application-advice-and-planning-performance-agreements-ppas/ten-principl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as@local.gov.uk" TargetMode="External"/><Relationship Id="rId17" Type="http://schemas.openxmlformats.org/officeDocument/2006/relationships/hyperlink" Target="https://www.local.gov.uk/pas/development-mgmt/pre-application-advice-and-planning-performance-agreements-ppas/planning" TargetMode="External"/><Relationship Id="rId2" Type="http://schemas.openxmlformats.org/officeDocument/2006/relationships/customXml" Target="../customXml/item2.xml"/><Relationship Id="rId16" Type="http://schemas.openxmlformats.org/officeDocument/2006/relationships/hyperlink" Target="https://www.local.gov.uk/pas/development-mgmt/pre-application-advice-and-planning-performance-agreements-ppas/setting-and" TargetMode="External"/><Relationship Id="rId20" Type="http://schemas.openxmlformats.org/officeDocument/2006/relationships/hyperlink" Target="https://www.local.gov.uk/pas/development-mgmt/pre-application-advice-and-planning-performance-agreements-ppas/ten-princip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cal.gov.uk/pas/development-mgmt/pre-application-advice-and-planning-performance-agreements-ppas" TargetMode="External"/><Relationship Id="rId5" Type="http://schemas.openxmlformats.org/officeDocument/2006/relationships/settings" Target="settings.xml"/><Relationship Id="rId15" Type="http://schemas.openxmlformats.org/officeDocument/2006/relationships/hyperlink" Target="https://www.local.gov.uk/pas/development-mgmt/pre-application-advice-and-planning-performance-agreements-ppas/setting-and-1" TargetMode="External"/><Relationship Id="rId23"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19" Type="http://schemas.openxmlformats.org/officeDocument/2006/relationships/hyperlink" Target="https://www.local.gov.uk/pas/development-mgmt/pre-application-advice-and-planning-performance-agreements-ppas/ten-principl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ocal.gov.uk/pas/development-mgmt/pre-application-advice-and-planning-performance-agreements-ppas/ten-principle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D0EFE8430493D8902D69750D20CEA"/>
        <w:category>
          <w:name w:val="General"/>
          <w:gallery w:val="placeholder"/>
        </w:category>
        <w:types>
          <w:type w:val="bbPlcHdr"/>
        </w:types>
        <w:behaviors>
          <w:behavior w:val="content"/>
        </w:behaviors>
        <w:guid w:val="{92FF4BE4-9822-4CFB-8699-70E670711E4E}"/>
      </w:docPartPr>
      <w:docPartBody>
        <w:p w:rsidR="00395C9C" w:rsidRDefault="00A94395" w:rsidP="00A94395">
          <w:pPr>
            <w:pStyle w:val="508D0EFE8430493D8902D69750D20CEA"/>
          </w:pPr>
          <w:r>
            <w:rPr>
              <w:color w:val="2F5496" w:themeColor="accent1" w:themeShade="BF"/>
              <w:sz w:val="24"/>
              <w:szCs w:val="24"/>
            </w:rPr>
            <w:t>[Company name]</w:t>
          </w:r>
        </w:p>
      </w:docPartBody>
    </w:docPart>
    <w:docPart>
      <w:docPartPr>
        <w:name w:val="8F44CD6359B64A649FA67DA119783BF8"/>
        <w:category>
          <w:name w:val="General"/>
          <w:gallery w:val="placeholder"/>
        </w:category>
        <w:types>
          <w:type w:val="bbPlcHdr"/>
        </w:types>
        <w:behaviors>
          <w:behavior w:val="content"/>
        </w:behaviors>
        <w:guid w:val="{241F7C60-AFE5-472D-B17C-0F48718CC75D}"/>
      </w:docPartPr>
      <w:docPartBody>
        <w:p w:rsidR="00395C9C" w:rsidRDefault="00A94395" w:rsidP="00A94395">
          <w:pPr>
            <w:pStyle w:val="8F44CD6359B64A649FA67DA119783BF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395C9C"/>
    <w:rsid w:val="004F27DF"/>
    <w:rsid w:val="005418DE"/>
    <w:rsid w:val="00546B66"/>
    <w:rsid w:val="00671B30"/>
    <w:rsid w:val="006A6884"/>
    <w:rsid w:val="007576DD"/>
    <w:rsid w:val="009710F7"/>
    <w:rsid w:val="009A012B"/>
    <w:rsid w:val="00A82EB2"/>
    <w:rsid w:val="00A94395"/>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 w:type="paragraph" w:customStyle="1" w:styleId="508D0EFE8430493D8902D69750D20CEA">
    <w:name w:val="508D0EFE8430493D8902D69750D20CEA"/>
    <w:rsid w:val="00A94395"/>
  </w:style>
  <w:style w:type="paragraph" w:customStyle="1" w:styleId="8F44CD6359B64A649FA67DA119783BF8">
    <w:name w:val="8F44CD6359B64A649FA67DA119783BF8"/>
    <w:rsid w:val="00A94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70</cp:revision>
  <cp:lastPrinted>2021-06-28T10:39:00Z</cp:lastPrinted>
  <dcterms:created xsi:type="dcterms:W3CDTF">2023-08-29T08:52:00Z</dcterms:created>
  <dcterms:modified xsi:type="dcterms:W3CDTF">2023-09-11T14:10:00Z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9de511ac0004f5bad5b0dc4e47b753dce628eaf242a9358bbffc5bdb021bb77e</vt:lpwstr>
  </property>
</Properties>
</file>