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0B9CAB9D" w:rsidR="001E2507" w:rsidRPr="006F24B5" w:rsidRDefault="00C5758F" w:rsidP="006F24B5">
                <w:pPr>
                  <w:pStyle w:val="NoSpacing"/>
                  <w:jc w:val="center"/>
                  <w:rPr>
                    <w:color w:val="4472C4" w:themeColor="accent1"/>
                    <w:sz w:val="72"/>
                    <w:szCs w:val="72"/>
                  </w:rPr>
                </w:pPr>
                <w:r>
                  <w:rPr>
                    <w:color w:val="4472C4" w:themeColor="accent1"/>
                    <w:sz w:val="72"/>
                    <w:szCs w:val="72"/>
                  </w:rPr>
                  <w:t>Receipt and validation</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0D2CCC0F" w14:textId="15F8599C" w:rsidR="00F6556D" w:rsidRPr="00E60C8C" w:rsidRDefault="00C5758F" w:rsidP="00F6556D">
      <w:pPr>
        <w:rPr>
          <w:sz w:val="24"/>
          <w:szCs w:val="24"/>
        </w:rPr>
      </w:pPr>
      <w:r>
        <w:rPr>
          <w:sz w:val="24"/>
          <w:szCs w:val="24"/>
        </w:rPr>
        <w:t>Receipt and validation</w:t>
      </w:r>
      <w:r w:rsidR="00F6556D" w:rsidRPr="00E60C8C">
        <w:rPr>
          <w:sz w:val="24"/>
          <w:szCs w:val="24"/>
        </w:rPr>
        <w:t xml:space="preserve"> </w:t>
      </w:r>
      <w:r w:rsidR="00E95E85">
        <w:rPr>
          <w:sz w:val="24"/>
          <w:szCs w:val="24"/>
        </w:rPr>
        <w:t xml:space="preserve">form </w:t>
      </w:r>
      <w:r w:rsidR="00E95E85" w:rsidRPr="00E60C8C">
        <w:rPr>
          <w:sz w:val="24"/>
          <w:szCs w:val="24"/>
        </w:rPr>
        <w:t xml:space="preserve">one of 15 sections of the </w:t>
      </w:r>
      <w:hyperlink r:id="rId10" w:history="1">
        <w:r w:rsidR="00E95E85" w:rsidRPr="002B5E48">
          <w:rPr>
            <w:rStyle w:val="Hyperlink"/>
            <w:sz w:val="24"/>
            <w:szCs w:val="24"/>
          </w:rPr>
          <w:t>PAS Development Management Challenge Toolkit</w:t>
        </w:r>
      </w:hyperlink>
      <w:r w:rsidR="00E95E85" w:rsidRPr="00E60C8C">
        <w:rPr>
          <w:sz w:val="24"/>
          <w:szCs w:val="24"/>
        </w:rPr>
        <w:t xml:space="preserve">.  </w:t>
      </w:r>
      <w:r w:rsidR="00E95E85">
        <w:rPr>
          <w:sz w:val="24"/>
          <w:szCs w:val="24"/>
        </w:rPr>
        <w:t>Please r</w:t>
      </w:r>
      <w:r w:rsidR="00E95E85" w:rsidRPr="00E60C8C">
        <w:rPr>
          <w:sz w:val="24"/>
          <w:szCs w:val="24"/>
        </w:rPr>
        <w:t xml:space="preserve">efer to the </w:t>
      </w:r>
      <w:r w:rsidR="002E3DAD">
        <w:rPr>
          <w:sz w:val="24"/>
          <w:szCs w:val="24"/>
        </w:rPr>
        <w:t>PAS website</w:t>
      </w:r>
      <w:r w:rsidR="00E95E85" w:rsidRPr="00E60C8C">
        <w:rPr>
          <w:sz w:val="24"/>
          <w:szCs w:val="24"/>
        </w:rPr>
        <w:t xml:space="preserve"> for information on the other 14 sections and further background to the toolkit.</w:t>
      </w:r>
    </w:p>
    <w:p w14:paraId="745C06F4" w14:textId="77A99A25" w:rsidR="000D4154" w:rsidRDefault="00744F8E" w:rsidP="000D4154">
      <w:pPr>
        <w:rPr>
          <w:sz w:val="24"/>
          <w:szCs w:val="24"/>
        </w:rPr>
      </w:pPr>
      <w:r w:rsidRPr="00D24E8B">
        <w:rPr>
          <w:sz w:val="24"/>
          <w:szCs w:val="24"/>
        </w:rPr>
        <w:t xml:space="preserve">Councils </w:t>
      </w:r>
      <w:r w:rsidRPr="0082600A">
        <w:rPr>
          <w:sz w:val="24"/>
          <w:szCs w:val="24"/>
        </w:rPr>
        <w:t>manage the re</w:t>
      </w:r>
      <w:r>
        <w:rPr>
          <w:sz w:val="24"/>
          <w:szCs w:val="24"/>
        </w:rPr>
        <w:t xml:space="preserve">gistration and validation of planning consent applications in different ways based on the team structures and software used.  Sometimes it is an administrative function, or there is a designated officer (s), or it will be undertaken by the case officer, or a combination of these options.  The key to providing an excellent receipt and validation service is to undertake the task quickly and accurately so there are </w:t>
      </w:r>
      <w:r w:rsidR="000848F4">
        <w:rPr>
          <w:sz w:val="24"/>
          <w:szCs w:val="24"/>
        </w:rPr>
        <w:t>no</w:t>
      </w:r>
      <w:r>
        <w:rPr>
          <w:sz w:val="24"/>
          <w:szCs w:val="24"/>
        </w:rPr>
        <w:t xml:space="preserve"> further delays in the consents process.</w:t>
      </w:r>
    </w:p>
    <w:p w14:paraId="5F856584" w14:textId="7EA2FC1B"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366EA0">
        <w:rPr>
          <w:rFonts w:cs="Arial"/>
          <w:bCs/>
          <w:sz w:val="24"/>
          <w:szCs w:val="24"/>
        </w:rPr>
        <w:t>bite-size</w:t>
      </w:r>
      <w:r>
        <w:rPr>
          <w:rFonts w:cs="Arial"/>
          <w:bCs/>
          <w:sz w:val="24"/>
          <w:szCs w:val="24"/>
        </w:rPr>
        <w:t xml:space="preserve"> ways rather than being overwhelmed by the problems </w:t>
      </w:r>
      <w:r w:rsidR="00D23AD9">
        <w:rPr>
          <w:rFonts w:cs="Arial"/>
          <w:bCs/>
          <w:sz w:val="24"/>
          <w:szCs w:val="24"/>
        </w:rPr>
        <w:t>they</w:t>
      </w:r>
      <w:r>
        <w:rPr>
          <w:rFonts w:cs="Arial"/>
          <w:bCs/>
          <w:sz w:val="24"/>
          <w:szCs w:val="24"/>
        </w:rPr>
        <w:t xml:space="preserve"> </w:t>
      </w:r>
      <w:r w:rsidR="00D23AD9">
        <w:rPr>
          <w:rFonts w:cs="Arial"/>
          <w:bCs/>
          <w:sz w:val="24"/>
          <w:szCs w:val="24"/>
        </w:rPr>
        <w:t>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79C9D639" w14:textId="77777777" w:rsidR="00832054" w:rsidRDefault="00832054" w:rsidP="00832054">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4F2C514D" w14:textId="26ABE67D" w:rsidR="00832054" w:rsidRDefault="00832054" w:rsidP="00832054">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022111">
        <w:rPr>
          <w:rFonts w:cs="Arial"/>
          <w:noProof/>
          <w:sz w:val="24"/>
          <w:szCs w:val="24"/>
          <w:lang w:eastAsia="en-GB"/>
        </w:rPr>
        <w:t xml:space="preserve">the </w:t>
      </w:r>
      <w:r>
        <w:rPr>
          <w:rFonts w:cs="Arial"/>
          <w:noProof/>
          <w:sz w:val="24"/>
          <w:szCs w:val="24"/>
          <w:lang w:eastAsia="en-GB"/>
        </w:rPr>
        <w:t xml:space="preserve">speed and quality of </w:t>
      </w:r>
      <w:r w:rsidR="00022111">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may be happy to be a 3 or 4.  We suggest you note down the reasons why you may not want to score a 5 at this time as this will help you prioritise your actions in any improvement plan.</w:t>
      </w:r>
    </w:p>
    <w:p w14:paraId="7237D5E7" w14:textId="50F796CC" w:rsidR="00832054" w:rsidRDefault="00832054" w:rsidP="00832054">
      <w:pPr>
        <w:rPr>
          <w:rFonts w:cs="Arial"/>
          <w:noProof/>
          <w:sz w:val="24"/>
          <w:szCs w:val="24"/>
          <w:lang w:eastAsia="en-GB"/>
        </w:rPr>
      </w:pPr>
      <w:r>
        <w:rPr>
          <w:rFonts w:cs="Arial"/>
          <w:noProof/>
          <w:sz w:val="24"/>
          <w:szCs w:val="24"/>
          <w:lang w:eastAsia="en-GB"/>
        </w:rPr>
        <w:lastRenderedPageBreak/>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022111">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63160470" w14:textId="7E2BBB99" w:rsidR="00832054" w:rsidRDefault="00832054" w:rsidP="00832054">
      <w:pPr>
        <w:rPr>
          <w:rFonts w:cs="Arial"/>
          <w:noProof/>
          <w:sz w:val="24"/>
          <w:szCs w:val="24"/>
          <w:lang w:eastAsia="en-GB"/>
        </w:rPr>
      </w:pPr>
      <w:r>
        <w:rPr>
          <w:rFonts w:cs="Arial"/>
          <w:noProof/>
          <w:sz w:val="24"/>
          <w:szCs w:val="24"/>
          <w:lang w:eastAsia="en-GB"/>
        </w:rPr>
        <w:t>Each section of the</w:t>
      </w:r>
      <w:r w:rsidR="00022111">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13B2D78C"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B708F6">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B708F6">
        <w:rPr>
          <w:rFonts w:cs="Arial"/>
          <w:noProof/>
          <w:sz w:val="24"/>
          <w:szCs w:val="24"/>
          <w:lang w:eastAsia="en-GB"/>
        </w:rPr>
        <w:t>pressures</w:t>
      </w:r>
      <w:r>
        <w:rPr>
          <w:rFonts w:cs="Arial"/>
          <w:noProof/>
          <w:sz w:val="24"/>
          <w:szCs w:val="24"/>
          <w:lang w:eastAsia="en-GB"/>
        </w:rPr>
        <w:t xml:space="preserve"> 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150FAC54" w:rsidR="00E765E7" w:rsidRDefault="00BF7700" w:rsidP="00E765E7">
      <w:pPr>
        <w:rPr>
          <w:sz w:val="24"/>
          <w:szCs w:val="24"/>
        </w:rPr>
      </w:pPr>
      <w:bookmarkStart w:id="3" w:name="_Toc437984229"/>
      <w:bookmarkStart w:id="4" w:name="_Toc79142028"/>
      <w:bookmarkEnd w:id="1"/>
      <w:bookmarkEnd w:id="2"/>
      <w:r w:rsidRPr="0044348F">
        <w:rPr>
          <w:sz w:val="24"/>
          <w:szCs w:val="24"/>
        </w:rPr>
        <w:t>The</w:t>
      </w:r>
      <w:r>
        <w:rPr>
          <w:sz w:val="24"/>
          <w:szCs w:val="24"/>
        </w:rPr>
        <w:t xml:space="preserve"> staff directly involved in the receipt and validation process will need to take a lead role in the discussion with other officers and managers ready to challenge the processes followed if appropriate.</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5EE83E91"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B708F6">
        <w:rPr>
          <w:rFonts w:cs="Arial"/>
          <w:noProof/>
          <w:sz w:val="24"/>
          <w:szCs w:val="24"/>
          <w:lang w:eastAsia="en-GB"/>
        </w:rPr>
        <w:t>challenging</w:t>
      </w:r>
      <w:r>
        <w:rPr>
          <w:rFonts w:cs="Arial"/>
          <w:noProof/>
          <w:sz w:val="24"/>
          <w:szCs w:val="24"/>
          <w:lang w:eastAsia="en-GB"/>
        </w:rPr>
        <w:t xml:space="preserve"> 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478D1AA1"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6E7A49">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lastRenderedPageBreak/>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79524D9A"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21417D">
        <w:rPr>
          <w:rFonts w:cs="Arial"/>
          <w:noProof/>
          <w:sz w:val="24"/>
          <w:szCs w:val="24"/>
          <w:lang w:eastAsia="en-GB"/>
        </w:rPr>
        <w:t>repercussion</w:t>
      </w:r>
      <w:r>
        <w:rPr>
          <w:rFonts w:cs="Arial"/>
          <w:noProof/>
          <w:sz w:val="24"/>
          <w:szCs w:val="24"/>
          <w:lang w:eastAsia="en-GB"/>
        </w:rPr>
        <w:t>.</w:t>
      </w:r>
    </w:p>
    <w:p w14:paraId="52AA1DF6"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so that services can learn from each other and suggest ways of working together in future</w:t>
      </w:r>
      <w:r w:rsidRPr="007A2BFE">
        <w:rPr>
          <w:rFonts w:cs="Arial"/>
          <w:noProof/>
          <w:sz w:val="24"/>
          <w:szCs w:val="24"/>
          <w:lang w:eastAsia="en-GB"/>
        </w:rPr>
        <w:t xml:space="preserve">. </w:t>
      </w:r>
    </w:p>
    <w:p w14:paraId="634C5542" w14:textId="1D6E1B39"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2417253D" w14:textId="1ED5EBE7" w:rsidR="00AD3637" w:rsidRPr="00671D3F" w:rsidRDefault="00AD3637" w:rsidP="00AD3637">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6577F325"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Always agree a </w:t>
      </w:r>
      <w:r w:rsidR="00AD3637">
        <w:rPr>
          <w:rFonts w:cs="Arial"/>
          <w:noProof/>
          <w:sz w:val="24"/>
          <w:szCs w:val="24"/>
          <w:lang w:eastAsia="en-GB"/>
        </w:rPr>
        <w:t>follow-up</w:t>
      </w:r>
      <w:r>
        <w:rPr>
          <w:rFonts w:cs="Arial"/>
          <w:noProof/>
          <w:sz w:val="24"/>
          <w:szCs w:val="24"/>
          <w:lang w:eastAsia="en-GB"/>
        </w:rPr>
        <w:t xml:space="preserve">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3603735E"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A241EB">
        <w:rPr>
          <w:rFonts w:cs="Arial"/>
          <w:noProof/>
          <w:sz w:val="24"/>
          <w:szCs w:val="24"/>
          <w:lang w:eastAsia="en-GB"/>
        </w:rPr>
        <w:t>Management</w:t>
      </w:r>
      <w:r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A241EB">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130BD044" w14:textId="77777777" w:rsidR="000A5134" w:rsidRPr="0044348F" w:rsidRDefault="00DC7659" w:rsidP="000A5134">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tbl>
      <w:tblPr>
        <w:tblStyle w:val="TableGrid"/>
        <w:tblW w:w="14029" w:type="dxa"/>
        <w:tblLook w:val="04A0" w:firstRow="1" w:lastRow="0" w:firstColumn="1" w:lastColumn="0" w:noHBand="0" w:noVBand="1"/>
      </w:tblPr>
      <w:tblGrid>
        <w:gridCol w:w="4050"/>
        <w:gridCol w:w="4052"/>
        <w:gridCol w:w="5927"/>
      </w:tblGrid>
      <w:tr w:rsidR="000A5134" w:rsidRPr="00DD69BF" w14:paraId="3EA9285F" w14:textId="77777777" w:rsidTr="00C91217">
        <w:trPr>
          <w:tblHeader/>
        </w:trPr>
        <w:tc>
          <w:tcPr>
            <w:tcW w:w="4050" w:type="dxa"/>
            <w:shd w:val="clear" w:color="auto" w:fill="92D050"/>
          </w:tcPr>
          <w:p w14:paraId="47416B43" w14:textId="77777777" w:rsidR="000A5134" w:rsidRPr="00DD69BF" w:rsidRDefault="000A5134" w:rsidP="00C91217">
            <w:pPr>
              <w:rPr>
                <w:b/>
                <w:bCs/>
              </w:rPr>
            </w:pPr>
            <w:r w:rsidRPr="00DD69BF">
              <w:rPr>
                <w:b/>
                <w:bCs/>
              </w:rPr>
              <w:lastRenderedPageBreak/>
              <w:t xml:space="preserve">A poor Development Management Service </w:t>
            </w:r>
            <w:r>
              <w:rPr>
                <w:b/>
                <w:bCs/>
              </w:rPr>
              <w:t>(score 1)</w:t>
            </w:r>
          </w:p>
        </w:tc>
        <w:tc>
          <w:tcPr>
            <w:tcW w:w="4052" w:type="dxa"/>
            <w:shd w:val="clear" w:color="auto" w:fill="92D050"/>
          </w:tcPr>
          <w:p w14:paraId="33BCC9C6" w14:textId="77777777" w:rsidR="000A5134" w:rsidRPr="00DD69BF" w:rsidRDefault="000A5134" w:rsidP="00C91217">
            <w:pPr>
              <w:rPr>
                <w:b/>
                <w:bCs/>
              </w:rPr>
            </w:pPr>
            <w:r w:rsidRPr="00DD69BF">
              <w:rPr>
                <w:b/>
                <w:bCs/>
              </w:rPr>
              <w:t>An excellent Development Management Service</w:t>
            </w:r>
            <w:r>
              <w:rPr>
                <w:b/>
                <w:bCs/>
              </w:rPr>
              <w:t xml:space="preserve"> (score 5)</w:t>
            </w:r>
          </w:p>
        </w:tc>
        <w:tc>
          <w:tcPr>
            <w:tcW w:w="5927" w:type="dxa"/>
            <w:shd w:val="clear" w:color="auto" w:fill="92D050"/>
          </w:tcPr>
          <w:p w14:paraId="6C958200" w14:textId="77777777" w:rsidR="000A5134" w:rsidRPr="00DD69BF" w:rsidRDefault="000A5134" w:rsidP="00C91217">
            <w:pPr>
              <w:rPr>
                <w:b/>
                <w:bCs/>
              </w:rPr>
            </w:pPr>
            <w:r w:rsidRPr="00DD69BF">
              <w:rPr>
                <w:b/>
                <w:bCs/>
              </w:rPr>
              <w:t>Top tips</w:t>
            </w:r>
          </w:p>
        </w:tc>
      </w:tr>
      <w:tr w:rsidR="000A5134" w14:paraId="574CDBFF" w14:textId="77777777" w:rsidTr="00C91217">
        <w:trPr>
          <w:trHeight w:val="1186"/>
        </w:trPr>
        <w:tc>
          <w:tcPr>
            <w:tcW w:w="4050" w:type="dxa"/>
          </w:tcPr>
          <w:p w14:paraId="7A7E8D6A" w14:textId="2369AB04" w:rsidR="000A5134" w:rsidRDefault="000A5134" w:rsidP="00C91217">
            <w:r>
              <w:t>There are no clear processes for validation and it is carried out by different staff depending on workload demands.  The Council does not know how long it takes to validate applications</w:t>
            </w:r>
            <w:r w:rsidR="003308BB">
              <w:t>,</w:t>
            </w:r>
            <w:r>
              <w:t xml:space="preserve"> but generally speaking</w:t>
            </w:r>
            <w:r w:rsidR="003530C2">
              <w:t>,</w:t>
            </w:r>
            <w:r>
              <w:t xml:space="preserve"> applications get moved up the list if an applicant complains about the time it is taking</w:t>
            </w:r>
            <w:r w:rsidR="003530C2">
              <w:t>.</w:t>
            </w:r>
          </w:p>
        </w:tc>
        <w:tc>
          <w:tcPr>
            <w:tcW w:w="4052" w:type="dxa"/>
          </w:tcPr>
          <w:p w14:paraId="64041198" w14:textId="45B7C95A" w:rsidR="000A5134" w:rsidRDefault="000A5134" w:rsidP="00C91217">
            <w:r>
              <w:t>There is a clear performance target to ensure that validation is carried out in a timely way (normally within an average time of 5 working days) and there is a process in place so it is clear who does what with regard to the roles of technical support / validation team / case officer.  Performance targets are regularly monitored and if missed then this is reviewed and changes made if necessary.  The managers can clearly see where delays have occurred e.g. type of application delayed, particular member of staff slow etc.</w:t>
            </w:r>
          </w:p>
        </w:tc>
        <w:tc>
          <w:tcPr>
            <w:tcW w:w="5927" w:type="dxa"/>
          </w:tcPr>
          <w:p w14:paraId="0B23D840" w14:textId="77777777" w:rsidR="000A5134" w:rsidRDefault="000A5134" w:rsidP="00C91217">
            <w:pPr>
              <w:pStyle w:val="ListParagraph"/>
              <w:numPr>
                <w:ilvl w:val="0"/>
                <w:numId w:val="31"/>
              </w:numPr>
              <w:ind w:left="527" w:hanging="357"/>
            </w:pPr>
            <w:r>
              <w:t>Have a clear set of process notes for validation.  Decide who is going to do the validation (e.g. case officer or technical officer or combination) and then ensure it is consistently implemented</w:t>
            </w:r>
          </w:p>
          <w:p w14:paraId="792BD588" w14:textId="6157EC8A" w:rsidR="000A5134" w:rsidRDefault="000A5134" w:rsidP="00C91217">
            <w:pPr>
              <w:pStyle w:val="ListParagraph"/>
              <w:numPr>
                <w:ilvl w:val="0"/>
                <w:numId w:val="31"/>
              </w:numPr>
              <w:ind w:left="527" w:hanging="357"/>
            </w:pPr>
            <w:r>
              <w:t>Set realistic performance targets that can be achieved</w:t>
            </w:r>
            <w:r w:rsidR="00522670">
              <w:t>,</w:t>
            </w:r>
            <w:r>
              <w:t xml:space="preserve"> but are not too generous.  Commit to more challenging targets when processes have settled in</w:t>
            </w:r>
          </w:p>
          <w:p w14:paraId="21ABAAC9" w14:textId="77777777" w:rsidR="000A5134" w:rsidRDefault="000A5134" w:rsidP="00C91217">
            <w:pPr>
              <w:pStyle w:val="ListParagraph"/>
              <w:numPr>
                <w:ilvl w:val="0"/>
                <w:numId w:val="31"/>
              </w:numPr>
              <w:ind w:left="527" w:hanging="357"/>
            </w:pPr>
            <w:r>
              <w:t>Consider incentivising online applications and Planning Portal applications by committing to faster validation times</w:t>
            </w:r>
          </w:p>
          <w:p w14:paraId="51C3958B" w14:textId="77777777" w:rsidR="000A5134" w:rsidRDefault="000A5134" w:rsidP="00C91217">
            <w:pPr>
              <w:pStyle w:val="ListParagraph"/>
              <w:numPr>
                <w:ilvl w:val="0"/>
                <w:numId w:val="31"/>
              </w:numPr>
              <w:ind w:left="527" w:hanging="357"/>
            </w:pPr>
            <w:r>
              <w:t>Generate reports that give you detailed information about validation so it can be effectively monitored</w:t>
            </w:r>
          </w:p>
        </w:tc>
      </w:tr>
      <w:tr w:rsidR="000A5134" w14:paraId="076AAB15" w14:textId="77777777" w:rsidTr="00C91217">
        <w:trPr>
          <w:trHeight w:val="3700"/>
        </w:trPr>
        <w:tc>
          <w:tcPr>
            <w:tcW w:w="14029" w:type="dxa"/>
            <w:gridSpan w:val="3"/>
            <w:shd w:val="clear" w:color="auto" w:fill="FFFF00"/>
          </w:tcPr>
          <w:p w14:paraId="73827DF5" w14:textId="77777777" w:rsidR="002979D7" w:rsidRDefault="002979D7" w:rsidP="002979D7">
            <w:pPr>
              <w:rPr>
                <w:b/>
                <w:bCs/>
              </w:rPr>
            </w:pPr>
            <w:r>
              <w:rPr>
                <w:b/>
                <w:bCs/>
              </w:rPr>
              <w:t>EVALUATION QUESTIONS</w:t>
            </w:r>
          </w:p>
          <w:p w14:paraId="70271EEE" w14:textId="77777777" w:rsidR="002979D7" w:rsidRDefault="002979D7" w:rsidP="002979D7">
            <w:pPr>
              <w:rPr>
                <w:b/>
                <w:bCs/>
              </w:rPr>
            </w:pPr>
            <w:r>
              <w:rPr>
                <w:b/>
                <w:bCs/>
              </w:rPr>
              <w:t>What score have you agreed on?</w:t>
            </w:r>
          </w:p>
          <w:p w14:paraId="27DA8547" w14:textId="77777777" w:rsidR="002979D7" w:rsidRDefault="002979D7" w:rsidP="002979D7">
            <w:pPr>
              <w:rPr>
                <w:b/>
                <w:bCs/>
              </w:rPr>
            </w:pPr>
          </w:p>
          <w:p w14:paraId="0537AF2B" w14:textId="77777777" w:rsidR="002979D7" w:rsidRDefault="002979D7" w:rsidP="002979D7">
            <w:pPr>
              <w:rPr>
                <w:b/>
                <w:bCs/>
              </w:rPr>
            </w:pPr>
            <w:r>
              <w:rPr>
                <w:b/>
                <w:bCs/>
              </w:rPr>
              <w:t>Why have you given it this score?</w:t>
            </w:r>
          </w:p>
          <w:p w14:paraId="4447A4D7" w14:textId="77777777" w:rsidR="002979D7" w:rsidRDefault="002979D7" w:rsidP="002979D7">
            <w:pPr>
              <w:rPr>
                <w:b/>
                <w:bCs/>
              </w:rPr>
            </w:pPr>
          </w:p>
          <w:p w14:paraId="0B8BA9FF" w14:textId="77777777" w:rsidR="002979D7" w:rsidRDefault="002979D7" w:rsidP="002979D7">
            <w:pPr>
              <w:rPr>
                <w:b/>
                <w:bCs/>
              </w:rPr>
            </w:pPr>
            <w:r>
              <w:rPr>
                <w:b/>
                <w:bCs/>
              </w:rPr>
              <w:t>What score would you like to get to?</w:t>
            </w:r>
          </w:p>
          <w:p w14:paraId="08053F9B" w14:textId="77777777" w:rsidR="002979D7" w:rsidRDefault="002979D7" w:rsidP="002979D7">
            <w:pPr>
              <w:rPr>
                <w:b/>
                <w:bCs/>
              </w:rPr>
            </w:pPr>
          </w:p>
          <w:p w14:paraId="4C65D7FA" w14:textId="77777777" w:rsidR="002979D7" w:rsidRDefault="002979D7" w:rsidP="002979D7">
            <w:pPr>
              <w:rPr>
                <w:b/>
                <w:bCs/>
              </w:rPr>
            </w:pPr>
            <w:r>
              <w:rPr>
                <w:b/>
                <w:bCs/>
              </w:rPr>
              <w:t>If this isn’t a 5, why is it lower?</w:t>
            </w:r>
          </w:p>
          <w:p w14:paraId="7A1B7446" w14:textId="77777777" w:rsidR="002979D7" w:rsidRDefault="002979D7" w:rsidP="002979D7">
            <w:pPr>
              <w:rPr>
                <w:b/>
                <w:bCs/>
              </w:rPr>
            </w:pPr>
          </w:p>
          <w:p w14:paraId="0A489533" w14:textId="77777777" w:rsidR="002979D7" w:rsidRDefault="002979D7" w:rsidP="002979D7">
            <w:pPr>
              <w:rPr>
                <w:b/>
                <w:bCs/>
              </w:rPr>
            </w:pPr>
            <w:r>
              <w:rPr>
                <w:b/>
                <w:bCs/>
              </w:rPr>
              <w:t>What top tips are you going to take up?</w:t>
            </w:r>
          </w:p>
          <w:p w14:paraId="1D906B12" w14:textId="77777777" w:rsidR="002979D7" w:rsidRDefault="002979D7" w:rsidP="002979D7">
            <w:pPr>
              <w:rPr>
                <w:b/>
                <w:bCs/>
              </w:rPr>
            </w:pPr>
          </w:p>
          <w:p w14:paraId="48684517" w14:textId="77777777" w:rsidR="002979D7" w:rsidRDefault="002979D7" w:rsidP="002979D7">
            <w:pPr>
              <w:rPr>
                <w:b/>
                <w:bCs/>
              </w:rPr>
            </w:pPr>
            <w:r>
              <w:rPr>
                <w:b/>
                <w:bCs/>
              </w:rPr>
              <w:t>What other actions have you identified?</w:t>
            </w:r>
          </w:p>
          <w:p w14:paraId="500914AA" w14:textId="77777777" w:rsidR="000A5134" w:rsidRDefault="000A5134" w:rsidP="00C91217"/>
        </w:tc>
      </w:tr>
      <w:tr w:rsidR="000A5134" w14:paraId="63E27409" w14:textId="77777777" w:rsidTr="00C91217">
        <w:trPr>
          <w:trHeight w:val="1186"/>
        </w:trPr>
        <w:tc>
          <w:tcPr>
            <w:tcW w:w="4050" w:type="dxa"/>
          </w:tcPr>
          <w:p w14:paraId="2231F8A2" w14:textId="49C66E7F" w:rsidR="000A5134" w:rsidRDefault="000A5134" w:rsidP="00C91217">
            <w:r>
              <w:lastRenderedPageBreak/>
              <w:t>A local validation list has been produced in the past because legislation requires it</w:t>
            </w:r>
            <w:r w:rsidR="0068404B">
              <w:t>,</w:t>
            </w:r>
            <w:r>
              <w:t xml:space="preserve"> but it has not been reviewed as required by the NPPF (every two years).  Agents regularly complain that it is too onerous and consultees complain that it is not sufficiently comprehensive.</w:t>
            </w:r>
          </w:p>
        </w:tc>
        <w:tc>
          <w:tcPr>
            <w:tcW w:w="4052" w:type="dxa"/>
          </w:tcPr>
          <w:p w14:paraId="721C1493" w14:textId="75BA6040" w:rsidR="000A5134" w:rsidRDefault="000A5134" w:rsidP="00C91217">
            <w:r>
              <w:t xml:space="preserve">There is an </w:t>
            </w:r>
            <w:r w:rsidR="00307F8A">
              <w:t>up-to-date</w:t>
            </w:r>
            <w:r>
              <w:t xml:space="preserve"> local validation list that has been tested with consultees and local agents so that it is clear what information is required</w:t>
            </w:r>
            <w:r w:rsidR="00AD0E52">
              <w:t>,</w:t>
            </w:r>
            <w:r>
              <w:t xml:space="preserve"> but is not overly burdensome for the applicant.  There is a process by which officers can use their discretion to validate an application that does not meet all the local validation requirements</w:t>
            </w:r>
            <w:r w:rsidR="00BA3D12">
              <w:t xml:space="preserve"> and this is backed up by a clear audit trail to explain</w:t>
            </w:r>
            <w:r w:rsidR="00F2372F">
              <w:t xml:space="preserve"> the reasons</w:t>
            </w:r>
            <w:r>
              <w:t>.</w:t>
            </w:r>
          </w:p>
        </w:tc>
        <w:tc>
          <w:tcPr>
            <w:tcW w:w="5927" w:type="dxa"/>
          </w:tcPr>
          <w:p w14:paraId="3A4E2E4F" w14:textId="77777777" w:rsidR="000A5134" w:rsidRDefault="000A5134" w:rsidP="00C91217">
            <w:pPr>
              <w:pStyle w:val="ListParagraph"/>
              <w:numPr>
                <w:ilvl w:val="0"/>
                <w:numId w:val="31"/>
              </w:numPr>
              <w:ind w:left="567"/>
            </w:pPr>
            <w:r>
              <w:t>Use feedback from both agents and consultees to inform the review of the local validation list</w:t>
            </w:r>
          </w:p>
          <w:p w14:paraId="64535D8C" w14:textId="77777777" w:rsidR="000A5134" w:rsidRDefault="000A5134" w:rsidP="00C91217">
            <w:pPr>
              <w:pStyle w:val="ListParagraph"/>
              <w:numPr>
                <w:ilvl w:val="0"/>
                <w:numId w:val="31"/>
              </w:numPr>
              <w:ind w:left="567"/>
            </w:pPr>
            <w:r>
              <w:t>Assign the review of the local validation list to officers who are both senior enough to make decisions but close enough to validation to understand the problems experienced in the current version</w:t>
            </w:r>
          </w:p>
          <w:p w14:paraId="6D389D52" w14:textId="77777777" w:rsidR="000A5134" w:rsidRDefault="000A5134" w:rsidP="00C91217">
            <w:pPr>
              <w:pStyle w:val="ListParagraph"/>
              <w:numPr>
                <w:ilvl w:val="0"/>
                <w:numId w:val="31"/>
              </w:numPr>
              <w:ind w:left="567"/>
            </w:pPr>
            <w:r>
              <w:t>Benchmark with other Councils to ensure the right balance is achieved on validation requirements</w:t>
            </w:r>
          </w:p>
          <w:p w14:paraId="2FF84E59" w14:textId="53F9FCF9" w:rsidR="000A5134" w:rsidRDefault="000A5134" w:rsidP="00C91217">
            <w:pPr>
              <w:pStyle w:val="ListParagraph"/>
              <w:numPr>
                <w:ilvl w:val="0"/>
                <w:numId w:val="31"/>
              </w:numPr>
              <w:ind w:left="567"/>
            </w:pPr>
            <w:r>
              <w:t xml:space="preserve">Consider the introduction of an accredited agents scheme </w:t>
            </w:r>
            <w:r w:rsidR="00AA28DF">
              <w:t xml:space="preserve">(a fast-track process for trusted agents) </w:t>
            </w:r>
            <w:r>
              <w:t>with local agents to see if it has any mutual benefits</w:t>
            </w:r>
          </w:p>
        </w:tc>
      </w:tr>
      <w:tr w:rsidR="000A5134" w14:paraId="0DA24847" w14:textId="77777777" w:rsidTr="00C91217">
        <w:trPr>
          <w:trHeight w:val="3853"/>
        </w:trPr>
        <w:tc>
          <w:tcPr>
            <w:tcW w:w="14029" w:type="dxa"/>
            <w:gridSpan w:val="3"/>
            <w:shd w:val="clear" w:color="auto" w:fill="FFFF00"/>
          </w:tcPr>
          <w:p w14:paraId="3782EAD6" w14:textId="77777777" w:rsidR="002979D7" w:rsidRDefault="002979D7" w:rsidP="002979D7">
            <w:pPr>
              <w:rPr>
                <w:b/>
                <w:bCs/>
              </w:rPr>
            </w:pPr>
            <w:r>
              <w:rPr>
                <w:b/>
                <w:bCs/>
              </w:rPr>
              <w:t>EVALUATION QUESTIONS</w:t>
            </w:r>
          </w:p>
          <w:p w14:paraId="3477EB1C" w14:textId="77777777" w:rsidR="002979D7" w:rsidRDefault="002979D7" w:rsidP="002979D7">
            <w:pPr>
              <w:rPr>
                <w:b/>
                <w:bCs/>
              </w:rPr>
            </w:pPr>
            <w:r>
              <w:rPr>
                <w:b/>
                <w:bCs/>
              </w:rPr>
              <w:t>What score have you agreed on?</w:t>
            </w:r>
          </w:p>
          <w:p w14:paraId="77836311" w14:textId="77777777" w:rsidR="002979D7" w:rsidRDefault="002979D7" w:rsidP="002979D7">
            <w:pPr>
              <w:rPr>
                <w:b/>
                <w:bCs/>
              </w:rPr>
            </w:pPr>
          </w:p>
          <w:p w14:paraId="067C7179" w14:textId="77777777" w:rsidR="002979D7" w:rsidRDefault="002979D7" w:rsidP="002979D7">
            <w:pPr>
              <w:rPr>
                <w:b/>
                <w:bCs/>
              </w:rPr>
            </w:pPr>
            <w:r>
              <w:rPr>
                <w:b/>
                <w:bCs/>
              </w:rPr>
              <w:t>Why have you given it this score?</w:t>
            </w:r>
          </w:p>
          <w:p w14:paraId="6F19F0D1" w14:textId="77777777" w:rsidR="002979D7" w:rsidRDefault="002979D7" w:rsidP="002979D7">
            <w:pPr>
              <w:rPr>
                <w:b/>
                <w:bCs/>
              </w:rPr>
            </w:pPr>
          </w:p>
          <w:p w14:paraId="5138752A" w14:textId="77777777" w:rsidR="002979D7" w:rsidRDefault="002979D7" w:rsidP="002979D7">
            <w:pPr>
              <w:rPr>
                <w:b/>
                <w:bCs/>
              </w:rPr>
            </w:pPr>
            <w:r>
              <w:rPr>
                <w:b/>
                <w:bCs/>
              </w:rPr>
              <w:t>What score would you like to get to?</w:t>
            </w:r>
          </w:p>
          <w:p w14:paraId="7DF3B42E" w14:textId="77777777" w:rsidR="002979D7" w:rsidRDefault="002979D7" w:rsidP="002979D7">
            <w:pPr>
              <w:rPr>
                <w:b/>
                <w:bCs/>
              </w:rPr>
            </w:pPr>
          </w:p>
          <w:p w14:paraId="09544672" w14:textId="77777777" w:rsidR="002979D7" w:rsidRDefault="002979D7" w:rsidP="002979D7">
            <w:pPr>
              <w:rPr>
                <w:b/>
                <w:bCs/>
              </w:rPr>
            </w:pPr>
            <w:r>
              <w:rPr>
                <w:b/>
                <w:bCs/>
              </w:rPr>
              <w:t>If this isn’t a 5, why is it lower?</w:t>
            </w:r>
          </w:p>
          <w:p w14:paraId="011F2F1A" w14:textId="77777777" w:rsidR="002979D7" w:rsidRDefault="002979D7" w:rsidP="002979D7">
            <w:pPr>
              <w:rPr>
                <w:b/>
                <w:bCs/>
              </w:rPr>
            </w:pPr>
          </w:p>
          <w:p w14:paraId="245EA7F4" w14:textId="77777777" w:rsidR="002979D7" w:rsidRDefault="002979D7" w:rsidP="002979D7">
            <w:pPr>
              <w:rPr>
                <w:b/>
                <w:bCs/>
              </w:rPr>
            </w:pPr>
            <w:r>
              <w:rPr>
                <w:b/>
                <w:bCs/>
              </w:rPr>
              <w:t>What top tips are you going to take up?</w:t>
            </w:r>
          </w:p>
          <w:p w14:paraId="5E5DF543" w14:textId="77777777" w:rsidR="002979D7" w:rsidRDefault="002979D7" w:rsidP="002979D7">
            <w:pPr>
              <w:rPr>
                <w:b/>
                <w:bCs/>
              </w:rPr>
            </w:pPr>
          </w:p>
          <w:p w14:paraId="5596E477" w14:textId="77777777" w:rsidR="002979D7" w:rsidRDefault="002979D7" w:rsidP="002979D7">
            <w:pPr>
              <w:rPr>
                <w:b/>
                <w:bCs/>
              </w:rPr>
            </w:pPr>
            <w:r>
              <w:rPr>
                <w:b/>
                <w:bCs/>
              </w:rPr>
              <w:t>What other actions have you identified?</w:t>
            </w:r>
          </w:p>
          <w:p w14:paraId="4C525561" w14:textId="77777777" w:rsidR="000A5134" w:rsidRDefault="000A5134" w:rsidP="00C91217">
            <w:pPr>
              <w:pStyle w:val="ListParagraph"/>
              <w:ind w:left="567"/>
            </w:pPr>
          </w:p>
        </w:tc>
      </w:tr>
      <w:tr w:rsidR="000A5134" w14:paraId="12E9F700" w14:textId="77777777" w:rsidTr="00C91217">
        <w:trPr>
          <w:trHeight w:val="2501"/>
        </w:trPr>
        <w:tc>
          <w:tcPr>
            <w:tcW w:w="4050" w:type="dxa"/>
          </w:tcPr>
          <w:p w14:paraId="25BB7DB2" w14:textId="596C5709" w:rsidR="000A5134" w:rsidRDefault="000A5134" w:rsidP="00C91217">
            <w:r>
              <w:lastRenderedPageBreak/>
              <w:t xml:space="preserve">Validation is inconsistently applied depending on the officer.  Agents know that if </w:t>
            </w:r>
            <w:r w:rsidR="00FC4BBC">
              <w:t xml:space="preserve">Officer </w:t>
            </w:r>
            <w:r>
              <w:t xml:space="preserve">A carries out the validation then almost anything will be allowed whilst </w:t>
            </w:r>
            <w:r w:rsidR="00FC4BBC">
              <w:t xml:space="preserve">Officer </w:t>
            </w:r>
            <w:r>
              <w:t xml:space="preserve">B will reject most applications.  Applications are often appealed due to </w:t>
            </w:r>
            <w:r w:rsidR="0002279E">
              <w:t>non-determination</w:t>
            </w:r>
            <w:r>
              <w:t xml:space="preserve"> because of the frustrations that applicants have with the validation process</w:t>
            </w:r>
          </w:p>
        </w:tc>
        <w:tc>
          <w:tcPr>
            <w:tcW w:w="4052" w:type="dxa"/>
          </w:tcPr>
          <w:p w14:paraId="24D1EE75" w14:textId="25929FCB" w:rsidR="000A5134" w:rsidRDefault="000A5134" w:rsidP="00C91217">
            <w:r>
              <w:t xml:space="preserve">Relevant officers have had training on validation and there is a consistent approach that ensures that the Council is helpful wherever possible by not strictly following a ‘tick box’ exercise but equally not </w:t>
            </w:r>
            <w:r w:rsidR="0002279E">
              <w:t xml:space="preserve">allowing </w:t>
            </w:r>
            <w:r>
              <w:t>poor applications to be validated first time.</w:t>
            </w:r>
          </w:p>
        </w:tc>
        <w:tc>
          <w:tcPr>
            <w:tcW w:w="5927" w:type="dxa"/>
          </w:tcPr>
          <w:p w14:paraId="24B5BB59" w14:textId="77777777" w:rsidR="000A5134" w:rsidRDefault="000A5134" w:rsidP="00C91217">
            <w:pPr>
              <w:pStyle w:val="ListParagraph"/>
              <w:numPr>
                <w:ilvl w:val="0"/>
                <w:numId w:val="31"/>
              </w:numPr>
              <w:ind w:left="567"/>
            </w:pPr>
            <w:r>
              <w:t>Monitor validation performance and ensure staff are sufficiently trained to take a consistent and proportionate approach</w:t>
            </w:r>
          </w:p>
          <w:p w14:paraId="6AE10BB0" w14:textId="77777777" w:rsidR="000A5134" w:rsidRDefault="000A5134" w:rsidP="00C91217">
            <w:pPr>
              <w:pStyle w:val="ListParagraph"/>
              <w:numPr>
                <w:ilvl w:val="0"/>
                <w:numId w:val="31"/>
              </w:numPr>
              <w:ind w:left="567"/>
            </w:pPr>
            <w:r>
              <w:t>Have a clear set of process notes to aid consistency</w:t>
            </w:r>
          </w:p>
          <w:p w14:paraId="568A4E48" w14:textId="77777777" w:rsidR="000A5134" w:rsidRDefault="000A5134" w:rsidP="00C91217">
            <w:pPr>
              <w:pStyle w:val="ListParagraph"/>
              <w:numPr>
                <w:ilvl w:val="0"/>
                <w:numId w:val="31"/>
              </w:numPr>
              <w:ind w:left="567"/>
            </w:pPr>
            <w:r>
              <w:t>Include validation as a regular item at relevant team meetings</w:t>
            </w:r>
          </w:p>
        </w:tc>
      </w:tr>
      <w:tr w:rsidR="000A5134" w14:paraId="55884BBE" w14:textId="77777777" w:rsidTr="00C91217">
        <w:trPr>
          <w:trHeight w:val="4030"/>
        </w:trPr>
        <w:tc>
          <w:tcPr>
            <w:tcW w:w="14029" w:type="dxa"/>
            <w:gridSpan w:val="3"/>
            <w:shd w:val="clear" w:color="auto" w:fill="FFFF00"/>
          </w:tcPr>
          <w:p w14:paraId="0BA77608" w14:textId="77777777" w:rsidR="002979D7" w:rsidRDefault="002979D7" w:rsidP="002979D7">
            <w:pPr>
              <w:rPr>
                <w:b/>
                <w:bCs/>
              </w:rPr>
            </w:pPr>
            <w:r>
              <w:rPr>
                <w:b/>
                <w:bCs/>
              </w:rPr>
              <w:t>EVALUATION QUESTIONS</w:t>
            </w:r>
          </w:p>
          <w:p w14:paraId="3267C9EE" w14:textId="77777777" w:rsidR="002979D7" w:rsidRDefault="002979D7" w:rsidP="002979D7">
            <w:pPr>
              <w:rPr>
                <w:b/>
                <w:bCs/>
              </w:rPr>
            </w:pPr>
            <w:r>
              <w:rPr>
                <w:b/>
                <w:bCs/>
              </w:rPr>
              <w:t>What score have you agreed on?</w:t>
            </w:r>
          </w:p>
          <w:p w14:paraId="52BA6BB4" w14:textId="77777777" w:rsidR="002979D7" w:rsidRDefault="002979D7" w:rsidP="002979D7">
            <w:pPr>
              <w:rPr>
                <w:b/>
                <w:bCs/>
              </w:rPr>
            </w:pPr>
          </w:p>
          <w:p w14:paraId="54C2B3BA" w14:textId="77777777" w:rsidR="002979D7" w:rsidRDefault="002979D7" w:rsidP="002979D7">
            <w:pPr>
              <w:rPr>
                <w:b/>
                <w:bCs/>
              </w:rPr>
            </w:pPr>
            <w:r>
              <w:rPr>
                <w:b/>
                <w:bCs/>
              </w:rPr>
              <w:t>Why have you given it this score?</w:t>
            </w:r>
          </w:p>
          <w:p w14:paraId="4C75D085" w14:textId="77777777" w:rsidR="002979D7" w:rsidRDefault="002979D7" w:rsidP="002979D7">
            <w:pPr>
              <w:rPr>
                <w:b/>
                <w:bCs/>
              </w:rPr>
            </w:pPr>
          </w:p>
          <w:p w14:paraId="5ECD5202" w14:textId="77777777" w:rsidR="002979D7" w:rsidRDefault="002979D7" w:rsidP="002979D7">
            <w:pPr>
              <w:rPr>
                <w:b/>
                <w:bCs/>
              </w:rPr>
            </w:pPr>
            <w:r>
              <w:rPr>
                <w:b/>
                <w:bCs/>
              </w:rPr>
              <w:t>What score would you like to get to?</w:t>
            </w:r>
          </w:p>
          <w:p w14:paraId="05D012D0" w14:textId="77777777" w:rsidR="002979D7" w:rsidRDefault="002979D7" w:rsidP="002979D7">
            <w:pPr>
              <w:rPr>
                <w:b/>
                <w:bCs/>
              </w:rPr>
            </w:pPr>
          </w:p>
          <w:p w14:paraId="1A6E6140" w14:textId="77777777" w:rsidR="002979D7" w:rsidRDefault="002979D7" w:rsidP="002979D7">
            <w:pPr>
              <w:rPr>
                <w:b/>
                <w:bCs/>
              </w:rPr>
            </w:pPr>
            <w:r>
              <w:rPr>
                <w:b/>
                <w:bCs/>
              </w:rPr>
              <w:t>If this isn’t a 5, why is it lower?</w:t>
            </w:r>
          </w:p>
          <w:p w14:paraId="179583C2" w14:textId="77777777" w:rsidR="002979D7" w:rsidRDefault="002979D7" w:rsidP="002979D7">
            <w:pPr>
              <w:rPr>
                <w:b/>
                <w:bCs/>
              </w:rPr>
            </w:pPr>
          </w:p>
          <w:p w14:paraId="5DEC6318" w14:textId="77777777" w:rsidR="002979D7" w:rsidRDefault="002979D7" w:rsidP="002979D7">
            <w:pPr>
              <w:rPr>
                <w:b/>
                <w:bCs/>
              </w:rPr>
            </w:pPr>
            <w:r>
              <w:rPr>
                <w:b/>
                <w:bCs/>
              </w:rPr>
              <w:t>What top tips are you going to take up?</w:t>
            </w:r>
          </w:p>
          <w:p w14:paraId="50A283B5" w14:textId="77777777" w:rsidR="002979D7" w:rsidRDefault="002979D7" w:rsidP="002979D7">
            <w:pPr>
              <w:rPr>
                <w:b/>
                <w:bCs/>
              </w:rPr>
            </w:pPr>
          </w:p>
          <w:p w14:paraId="05A3977D" w14:textId="77777777" w:rsidR="002979D7" w:rsidRDefault="002979D7" w:rsidP="002979D7">
            <w:pPr>
              <w:rPr>
                <w:b/>
                <w:bCs/>
              </w:rPr>
            </w:pPr>
            <w:r>
              <w:rPr>
                <w:b/>
                <w:bCs/>
              </w:rPr>
              <w:t>What other actions have you identified?</w:t>
            </w:r>
          </w:p>
          <w:p w14:paraId="579A4CFC" w14:textId="77777777" w:rsidR="000A5134" w:rsidRDefault="000A5134" w:rsidP="00C91217">
            <w:pPr>
              <w:pStyle w:val="ListParagraph"/>
              <w:ind w:left="567"/>
            </w:pPr>
          </w:p>
        </w:tc>
      </w:tr>
    </w:tbl>
    <w:p w14:paraId="68CE9CF3" w14:textId="77777777" w:rsidR="000A5134" w:rsidRDefault="000A5134" w:rsidP="000A5134"/>
    <w:p w14:paraId="596809D1" w14:textId="77777777" w:rsidR="000A5134" w:rsidRDefault="000A5134" w:rsidP="000A5134">
      <w:r>
        <w:br w:type="page"/>
      </w:r>
    </w:p>
    <w:tbl>
      <w:tblPr>
        <w:tblStyle w:val="TableGrid"/>
        <w:tblW w:w="14029" w:type="dxa"/>
        <w:tblLook w:val="04A0" w:firstRow="1" w:lastRow="0" w:firstColumn="1" w:lastColumn="0" w:noHBand="0" w:noVBand="1"/>
      </w:tblPr>
      <w:tblGrid>
        <w:gridCol w:w="4050"/>
        <w:gridCol w:w="4052"/>
        <w:gridCol w:w="5927"/>
      </w:tblGrid>
      <w:tr w:rsidR="000A5134" w14:paraId="340BF8C2" w14:textId="77777777" w:rsidTr="000A5134">
        <w:trPr>
          <w:trHeight w:val="761"/>
        </w:trPr>
        <w:tc>
          <w:tcPr>
            <w:tcW w:w="4050" w:type="dxa"/>
            <w:shd w:val="clear" w:color="auto" w:fill="92D050"/>
          </w:tcPr>
          <w:p w14:paraId="074D7437" w14:textId="77777777" w:rsidR="000A5134" w:rsidRDefault="000A5134" w:rsidP="00C91217">
            <w:r w:rsidRPr="00DD69BF">
              <w:rPr>
                <w:b/>
                <w:bCs/>
              </w:rPr>
              <w:lastRenderedPageBreak/>
              <w:t>A poor Development Management Service</w:t>
            </w:r>
            <w:r>
              <w:rPr>
                <w:b/>
                <w:bCs/>
              </w:rPr>
              <w:t xml:space="preserve"> (score 1)</w:t>
            </w:r>
          </w:p>
        </w:tc>
        <w:tc>
          <w:tcPr>
            <w:tcW w:w="4052" w:type="dxa"/>
            <w:shd w:val="clear" w:color="auto" w:fill="92D050"/>
          </w:tcPr>
          <w:p w14:paraId="41701AED" w14:textId="77777777" w:rsidR="000A5134" w:rsidRDefault="000A5134" w:rsidP="00C91217">
            <w:r>
              <w:rPr>
                <w:b/>
                <w:bCs/>
              </w:rPr>
              <w:t>A</w:t>
            </w:r>
            <w:r w:rsidRPr="00DD69BF">
              <w:rPr>
                <w:b/>
                <w:bCs/>
              </w:rPr>
              <w:t>n excellent Development Management Service</w:t>
            </w:r>
            <w:r>
              <w:rPr>
                <w:b/>
                <w:bCs/>
              </w:rPr>
              <w:t xml:space="preserve"> (score 5)</w:t>
            </w:r>
          </w:p>
        </w:tc>
        <w:tc>
          <w:tcPr>
            <w:tcW w:w="5927" w:type="dxa"/>
            <w:shd w:val="clear" w:color="auto" w:fill="92D050"/>
          </w:tcPr>
          <w:p w14:paraId="04C5D1BD" w14:textId="77777777" w:rsidR="000A5134" w:rsidRPr="00117F97" w:rsidRDefault="000A5134" w:rsidP="00C91217">
            <w:pPr>
              <w:pStyle w:val="ListParagraph"/>
              <w:ind w:left="567"/>
              <w:rPr>
                <w:b/>
                <w:bCs/>
              </w:rPr>
            </w:pPr>
            <w:r w:rsidRPr="00117F97">
              <w:rPr>
                <w:b/>
                <w:bCs/>
              </w:rPr>
              <w:t>Top tips</w:t>
            </w:r>
          </w:p>
        </w:tc>
      </w:tr>
      <w:tr w:rsidR="000A5134" w14:paraId="790A9582" w14:textId="77777777" w:rsidTr="00C91217">
        <w:trPr>
          <w:trHeight w:val="761"/>
        </w:trPr>
        <w:tc>
          <w:tcPr>
            <w:tcW w:w="4050" w:type="dxa"/>
          </w:tcPr>
          <w:p w14:paraId="4A52EDB0" w14:textId="0AADC03B" w:rsidR="000A5134" w:rsidRDefault="000A5134" w:rsidP="00C91217">
            <w:r>
              <w:t xml:space="preserve">Applicants are aware an application is invalid through a standardised letter that is generic for all applications.  </w:t>
            </w:r>
            <w:r w:rsidR="00184F91">
              <w:t xml:space="preserve">The applicant is </w:t>
            </w:r>
            <w:r w:rsidR="005A6D41">
              <w:t>given</w:t>
            </w:r>
            <w:r w:rsidR="00184F91">
              <w:t xml:space="preserve"> n</w:t>
            </w:r>
            <w:r>
              <w:t xml:space="preserve">o </w:t>
            </w:r>
            <w:r w:rsidR="005A6FC0">
              <w:t>contact point for follow up enquiries</w:t>
            </w:r>
            <w:r>
              <w:t xml:space="preserve">.  The Council keeps the application until the applicant responds and some applications have been held for many months.  </w:t>
            </w:r>
          </w:p>
        </w:tc>
        <w:tc>
          <w:tcPr>
            <w:tcW w:w="4052" w:type="dxa"/>
          </w:tcPr>
          <w:p w14:paraId="6A755027" w14:textId="46B456E6" w:rsidR="000A5134" w:rsidRDefault="000A5134" w:rsidP="00C91217">
            <w:r>
              <w:t xml:space="preserve">When an application is invalid the applicant is clear about the reasons why, what is required to make the application valid and who to contact for any </w:t>
            </w:r>
            <w:r w:rsidR="005A6FC0">
              <w:t>follow-up</w:t>
            </w:r>
            <w:r>
              <w:t xml:space="preserve"> discussions.  They are also clear about the expectation of the Council to make the application valid and the implications of not providing the information within certain timeframes.  </w:t>
            </w:r>
          </w:p>
        </w:tc>
        <w:tc>
          <w:tcPr>
            <w:tcW w:w="5927" w:type="dxa"/>
          </w:tcPr>
          <w:p w14:paraId="3190D27E" w14:textId="77777777" w:rsidR="000A5134" w:rsidRDefault="000A5134" w:rsidP="00C91217">
            <w:pPr>
              <w:pStyle w:val="ListParagraph"/>
              <w:numPr>
                <w:ilvl w:val="0"/>
                <w:numId w:val="31"/>
              </w:numPr>
              <w:ind w:left="567"/>
            </w:pPr>
            <w:r>
              <w:t>Publish on the website the Council’s policy for returning fees</w:t>
            </w:r>
          </w:p>
          <w:p w14:paraId="1BE7FBF3" w14:textId="77777777" w:rsidR="000A5134" w:rsidRDefault="000A5134" w:rsidP="00C91217">
            <w:pPr>
              <w:pStyle w:val="ListParagraph"/>
              <w:numPr>
                <w:ilvl w:val="0"/>
                <w:numId w:val="31"/>
              </w:numPr>
              <w:ind w:left="567"/>
            </w:pPr>
            <w:r>
              <w:t>Monitor invalid applications through regular reports so that managers can discuss reasons for delays with case officers</w:t>
            </w:r>
          </w:p>
          <w:p w14:paraId="2DB95A64" w14:textId="77777777" w:rsidR="000A5134" w:rsidRDefault="000A5134" w:rsidP="00C91217">
            <w:pPr>
              <w:pStyle w:val="ListParagraph"/>
              <w:numPr>
                <w:ilvl w:val="0"/>
                <w:numId w:val="31"/>
              </w:numPr>
              <w:ind w:left="567"/>
            </w:pPr>
            <w:r>
              <w:t>Consider retaining part of the fee if an application has been returned due to the time spent in validating the application</w:t>
            </w:r>
          </w:p>
          <w:p w14:paraId="3ACD8240" w14:textId="77777777" w:rsidR="000A5134" w:rsidRDefault="000A5134" w:rsidP="00C91217">
            <w:pPr>
              <w:pStyle w:val="ListParagraph"/>
              <w:ind w:left="567"/>
            </w:pPr>
          </w:p>
        </w:tc>
      </w:tr>
      <w:tr w:rsidR="000A5134" w14:paraId="4F77009B" w14:textId="77777777" w:rsidTr="00C91217">
        <w:trPr>
          <w:trHeight w:val="3593"/>
        </w:trPr>
        <w:tc>
          <w:tcPr>
            <w:tcW w:w="14029" w:type="dxa"/>
            <w:gridSpan w:val="3"/>
            <w:shd w:val="clear" w:color="auto" w:fill="FFFF00"/>
          </w:tcPr>
          <w:p w14:paraId="45709315" w14:textId="77777777" w:rsidR="002979D7" w:rsidRDefault="002979D7" w:rsidP="002979D7">
            <w:pPr>
              <w:rPr>
                <w:b/>
                <w:bCs/>
              </w:rPr>
            </w:pPr>
            <w:r>
              <w:rPr>
                <w:b/>
                <w:bCs/>
              </w:rPr>
              <w:t>EVALUATION QUESTIONS</w:t>
            </w:r>
          </w:p>
          <w:p w14:paraId="0AC75CBB" w14:textId="77777777" w:rsidR="002979D7" w:rsidRDefault="002979D7" w:rsidP="002979D7">
            <w:pPr>
              <w:rPr>
                <w:b/>
                <w:bCs/>
              </w:rPr>
            </w:pPr>
            <w:r>
              <w:rPr>
                <w:b/>
                <w:bCs/>
              </w:rPr>
              <w:t>What score have you agreed on?</w:t>
            </w:r>
          </w:p>
          <w:p w14:paraId="1D3D2C15" w14:textId="77777777" w:rsidR="002979D7" w:rsidRDefault="002979D7" w:rsidP="002979D7">
            <w:pPr>
              <w:rPr>
                <w:b/>
                <w:bCs/>
              </w:rPr>
            </w:pPr>
          </w:p>
          <w:p w14:paraId="4ED0D34E" w14:textId="77777777" w:rsidR="002979D7" w:rsidRDefault="002979D7" w:rsidP="002979D7">
            <w:pPr>
              <w:rPr>
                <w:b/>
                <w:bCs/>
              </w:rPr>
            </w:pPr>
            <w:r>
              <w:rPr>
                <w:b/>
                <w:bCs/>
              </w:rPr>
              <w:t>Why have you given it this score?</w:t>
            </w:r>
          </w:p>
          <w:p w14:paraId="3C474196" w14:textId="77777777" w:rsidR="002979D7" w:rsidRDefault="002979D7" w:rsidP="002979D7">
            <w:pPr>
              <w:rPr>
                <w:b/>
                <w:bCs/>
              </w:rPr>
            </w:pPr>
          </w:p>
          <w:p w14:paraId="14ABE0B3" w14:textId="77777777" w:rsidR="002979D7" w:rsidRDefault="002979D7" w:rsidP="002979D7">
            <w:pPr>
              <w:rPr>
                <w:b/>
                <w:bCs/>
              </w:rPr>
            </w:pPr>
            <w:r>
              <w:rPr>
                <w:b/>
                <w:bCs/>
              </w:rPr>
              <w:t>What score would you like to get to?</w:t>
            </w:r>
          </w:p>
          <w:p w14:paraId="20D7F843" w14:textId="77777777" w:rsidR="002979D7" w:rsidRDefault="002979D7" w:rsidP="002979D7">
            <w:pPr>
              <w:rPr>
                <w:b/>
                <w:bCs/>
              </w:rPr>
            </w:pPr>
          </w:p>
          <w:p w14:paraId="185BF5E3" w14:textId="77777777" w:rsidR="002979D7" w:rsidRDefault="002979D7" w:rsidP="002979D7">
            <w:pPr>
              <w:rPr>
                <w:b/>
                <w:bCs/>
              </w:rPr>
            </w:pPr>
            <w:r>
              <w:rPr>
                <w:b/>
                <w:bCs/>
              </w:rPr>
              <w:t>If this isn’t a 5, why is it lower?</w:t>
            </w:r>
          </w:p>
          <w:p w14:paraId="1AF4CD40" w14:textId="77777777" w:rsidR="002979D7" w:rsidRDefault="002979D7" w:rsidP="002979D7">
            <w:pPr>
              <w:rPr>
                <w:b/>
                <w:bCs/>
              </w:rPr>
            </w:pPr>
          </w:p>
          <w:p w14:paraId="3C72C42D" w14:textId="77777777" w:rsidR="002979D7" w:rsidRDefault="002979D7" w:rsidP="002979D7">
            <w:pPr>
              <w:rPr>
                <w:b/>
                <w:bCs/>
              </w:rPr>
            </w:pPr>
            <w:r>
              <w:rPr>
                <w:b/>
                <w:bCs/>
              </w:rPr>
              <w:t>What top tips are you going to take up?</w:t>
            </w:r>
          </w:p>
          <w:p w14:paraId="19DCC778" w14:textId="77777777" w:rsidR="002979D7" w:rsidRDefault="002979D7" w:rsidP="002979D7">
            <w:pPr>
              <w:rPr>
                <w:b/>
                <w:bCs/>
              </w:rPr>
            </w:pPr>
          </w:p>
          <w:p w14:paraId="45DD0742" w14:textId="77777777" w:rsidR="002979D7" w:rsidRDefault="002979D7" w:rsidP="002979D7">
            <w:pPr>
              <w:rPr>
                <w:b/>
                <w:bCs/>
              </w:rPr>
            </w:pPr>
            <w:r>
              <w:rPr>
                <w:b/>
                <w:bCs/>
              </w:rPr>
              <w:t>What other actions have you identified?</w:t>
            </w:r>
          </w:p>
          <w:p w14:paraId="68563D35" w14:textId="77777777" w:rsidR="000A5134" w:rsidRDefault="000A5134" w:rsidP="00C91217">
            <w:pPr>
              <w:pStyle w:val="ListParagraph"/>
              <w:ind w:left="567"/>
            </w:pPr>
          </w:p>
        </w:tc>
      </w:tr>
    </w:tbl>
    <w:p w14:paraId="235F18CC" w14:textId="77777777" w:rsidR="000A5134" w:rsidRDefault="000A5134" w:rsidP="000A5134">
      <w:pPr>
        <w:rPr>
          <w:b/>
          <w:bCs/>
          <w:sz w:val="36"/>
          <w:szCs w:val="36"/>
        </w:rPr>
      </w:pPr>
    </w:p>
    <w:p w14:paraId="1246FF76" w14:textId="77777777" w:rsidR="000A5134" w:rsidRDefault="000A5134" w:rsidP="000A5134">
      <w:pPr>
        <w:rPr>
          <w:b/>
          <w:bCs/>
          <w:sz w:val="36"/>
          <w:szCs w:val="36"/>
        </w:rPr>
      </w:pPr>
      <w:r>
        <w:rPr>
          <w:b/>
          <w:bCs/>
          <w:sz w:val="36"/>
          <w:szCs w:val="36"/>
        </w:rPr>
        <w:br w:type="page"/>
      </w:r>
    </w:p>
    <w:tbl>
      <w:tblPr>
        <w:tblStyle w:val="TableGrid"/>
        <w:tblW w:w="14170" w:type="dxa"/>
        <w:tblLook w:val="04A0" w:firstRow="1" w:lastRow="0" w:firstColumn="1" w:lastColumn="0" w:noHBand="0" w:noVBand="1"/>
      </w:tblPr>
      <w:tblGrid>
        <w:gridCol w:w="14170"/>
      </w:tblGrid>
      <w:tr w:rsidR="000A5134" w14:paraId="0D82F7F3" w14:textId="77777777" w:rsidTr="00671D3F">
        <w:trPr>
          <w:trHeight w:val="8385"/>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63AEC51D" w14:textId="77777777" w:rsidR="00C77615" w:rsidRDefault="00C77615" w:rsidP="00C77615">
            <w:pPr>
              <w:rPr>
                <w:b/>
                <w:bCs/>
                <w:sz w:val="32"/>
                <w:szCs w:val="32"/>
              </w:rPr>
            </w:pPr>
            <w:bookmarkStart w:id="7" w:name="_Hlk79590940"/>
            <w:r>
              <w:rPr>
                <w:b/>
                <w:bCs/>
                <w:sz w:val="32"/>
                <w:szCs w:val="32"/>
              </w:rPr>
              <w:lastRenderedPageBreak/>
              <w:t>SUMMARY OF ACTIONS TO FOLLOW UP</w:t>
            </w:r>
          </w:p>
          <w:p w14:paraId="6AD87810" w14:textId="77777777" w:rsidR="000A5134" w:rsidRDefault="000A5134" w:rsidP="007F5905">
            <w:pPr>
              <w:rPr>
                <w:b/>
                <w:bCs/>
                <w:sz w:val="32"/>
                <w:szCs w:val="32"/>
              </w:rPr>
            </w:pPr>
          </w:p>
        </w:tc>
      </w:tr>
      <w:bookmarkEnd w:id="7"/>
    </w:tbl>
    <w:p w14:paraId="4454FD88" w14:textId="746EDBBF" w:rsidR="0075022E" w:rsidRPr="00B4361B" w:rsidRDefault="0075022E" w:rsidP="00C67B02">
      <w:pPr>
        <w:rPr>
          <w:sz w:val="24"/>
          <w:szCs w:val="24"/>
        </w:rPr>
      </w:pPr>
    </w:p>
    <w:sectPr w:rsidR="0075022E" w:rsidRPr="00B4361B"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F799" w14:textId="77777777" w:rsidR="00E24D4D" w:rsidRDefault="00E24D4D" w:rsidP="00671B46">
      <w:pPr>
        <w:spacing w:after="0" w:line="240" w:lineRule="auto"/>
      </w:pPr>
      <w:r>
        <w:separator/>
      </w:r>
    </w:p>
  </w:endnote>
  <w:endnote w:type="continuationSeparator" w:id="0">
    <w:p w14:paraId="5E87F04D" w14:textId="77777777" w:rsidR="00E24D4D" w:rsidRDefault="00E24D4D"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54DD" w14:textId="77777777" w:rsidR="00E24D4D" w:rsidRDefault="00E24D4D" w:rsidP="00671B46">
      <w:pPr>
        <w:spacing w:after="0" w:line="240" w:lineRule="auto"/>
      </w:pPr>
      <w:r>
        <w:separator/>
      </w:r>
    </w:p>
  </w:footnote>
  <w:footnote w:type="continuationSeparator" w:id="0">
    <w:p w14:paraId="23DDF3E7" w14:textId="77777777" w:rsidR="00E24D4D" w:rsidRDefault="00E24D4D"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246512">
    <w:abstractNumId w:val="8"/>
  </w:num>
  <w:num w:numId="2" w16cid:durableId="1960258788">
    <w:abstractNumId w:val="24"/>
  </w:num>
  <w:num w:numId="3" w16cid:durableId="1613826133">
    <w:abstractNumId w:val="20"/>
  </w:num>
  <w:num w:numId="4" w16cid:durableId="1563759660">
    <w:abstractNumId w:val="30"/>
  </w:num>
  <w:num w:numId="5" w16cid:durableId="880021822">
    <w:abstractNumId w:val="9"/>
  </w:num>
  <w:num w:numId="6" w16cid:durableId="1018779449">
    <w:abstractNumId w:val="17"/>
  </w:num>
  <w:num w:numId="7" w16cid:durableId="1697998021">
    <w:abstractNumId w:val="27"/>
  </w:num>
  <w:num w:numId="8" w16cid:durableId="1270090331">
    <w:abstractNumId w:val="14"/>
  </w:num>
  <w:num w:numId="9" w16cid:durableId="594168535">
    <w:abstractNumId w:val="35"/>
  </w:num>
  <w:num w:numId="10" w16cid:durableId="1865483067">
    <w:abstractNumId w:val="23"/>
  </w:num>
  <w:num w:numId="11" w16cid:durableId="1192109254">
    <w:abstractNumId w:val="2"/>
  </w:num>
  <w:num w:numId="12" w16cid:durableId="1398475532">
    <w:abstractNumId w:val="5"/>
  </w:num>
  <w:num w:numId="13" w16cid:durableId="503713579">
    <w:abstractNumId w:val="10"/>
  </w:num>
  <w:num w:numId="14" w16cid:durableId="1395007478">
    <w:abstractNumId w:val="16"/>
  </w:num>
  <w:num w:numId="15" w16cid:durableId="1122653669">
    <w:abstractNumId w:val="6"/>
  </w:num>
  <w:num w:numId="16" w16cid:durableId="1927303865">
    <w:abstractNumId w:val="13"/>
  </w:num>
  <w:num w:numId="17" w16cid:durableId="236088151">
    <w:abstractNumId w:val="25"/>
  </w:num>
  <w:num w:numId="18" w16cid:durableId="1414276792">
    <w:abstractNumId w:val="36"/>
  </w:num>
  <w:num w:numId="19" w16cid:durableId="966473130">
    <w:abstractNumId w:val="29"/>
  </w:num>
  <w:num w:numId="20" w16cid:durableId="1625425542">
    <w:abstractNumId w:val="19"/>
  </w:num>
  <w:num w:numId="21" w16cid:durableId="1242375276">
    <w:abstractNumId w:val="3"/>
  </w:num>
  <w:num w:numId="22" w16cid:durableId="1048072659">
    <w:abstractNumId w:val="21"/>
  </w:num>
  <w:num w:numId="23" w16cid:durableId="1079211009">
    <w:abstractNumId w:val="22"/>
  </w:num>
  <w:num w:numId="24" w16cid:durableId="1915892614">
    <w:abstractNumId w:val="15"/>
  </w:num>
  <w:num w:numId="25" w16cid:durableId="700056108">
    <w:abstractNumId w:val="37"/>
  </w:num>
  <w:num w:numId="26" w16cid:durableId="701518028">
    <w:abstractNumId w:val="1"/>
  </w:num>
  <w:num w:numId="27" w16cid:durableId="1723754074">
    <w:abstractNumId w:val="38"/>
  </w:num>
  <w:num w:numId="28" w16cid:durableId="812211730">
    <w:abstractNumId w:val="11"/>
  </w:num>
  <w:num w:numId="29" w16cid:durableId="1147012032">
    <w:abstractNumId w:val="34"/>
  </w:num>
  <w:num w:numId="30" w16cid:durableId="463816716">
    <w:abstractNumId w:val="0"/>
  </w:num>
  <w:num w:numId="31" w16cid:durableId="1803764486">
    <w:abstractNumId w:val="32"/>
  </w:num>
  <w:num w:numId="32" w16cid:durableId="164519244">
    <w:abstractNumId w:val="7"/>
  </w:num>
  <w:num w:numId="33" w16cid:durableId="1281182063">
    <w:abstractNumId w:val="4"/>
  </w:num>
  <w:num w:numId="34" w16cid:durableId="1823422213">
    <w:abstractNumId w:val="12"/>
  </w:num>
  <w:num w:numId="35" w16cid:durableId="197787862">
    <w:abstractNumId w:val="33"/>
  </w:num>
  <w:num w:numId="36" w16cid:durableId="1921794062">
    <w:abstractNumId w:val="18"/>
  </w:num>
  <w:num w:numId="37" w16cid:durableId="575434754">
    <w:abstractNumId w:val="28"/>
  </w:num>
  <w:num w:numId="38" w16cid:durableId="1684286117">
    <w:abstractNumId w:val="31"/>
  </w:num>
  <w:num w:numId="39" w16cid:durableId="13886449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978"/>
    <w:rsid w:val="0001466E"/>
    <w:rsid w:val="00014771"/>
    <w:rsid w:val="00016049"/>
    <w:rsid w:val="0001685B"/>
    <w:rsid w:val="000172EF"/>
    <w:rsid w:val="0001769E"/>
    <w:rsid w:val="00017F5D"/>
    <w:rsid w:val="00020462"/>
    <w:rsid w:val="00021646"/>
    <w:rsid w:val="00022111"/>
    <w:rsid w:val="000221C9"/>
    <w:rsid w:val="00022397"/>
    <w:rsid w:val="0002279E"/>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635"/>
    <w:rsid w:val="000816A1"/>
    <w:rsid w:val="00081B14"/>
    <w:rsid w:val="0008205E"/>
    <w:rsid w:val="00083695"/>
    <w:rsid w:val="00084360"/>
    <w:rsid w:val="000848F4"/>
    <w:rsid w:val="00086504"/>
    <w:rsid w:val="00087AD7"/>
    <w:rsid w:val="00090297"/>
    <w:rsid w:val="00090BB1"/>
    <w:rsid w:val="00093477"/>
    <w:rsid w:val="0009446D"/>
    <w:rsid w:val="00095095"/>
    <w:rsid w:val="00097341"/>
    <w:rsid w:val="000979EC"/>
    <w:rsid w:val="000A5134"/>
    <w:rsid w:val="000B047D"/>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462C"/>
    <w:rsid w:val="000C5683"/>
    <w:rsid w:val="000C7419"/>
    <w:rsid w:val="000C7882"/>
    <w:rsid w:val="000D0982"/>
    <w:rsid w:val="000D254F"/>
    <w:rsid w:val="000D27FE"/>
    <w:rsid w:val="000D319D"/>
    <w:rsid w:val="000D4104"/>
    <w:rsid w:val="000D415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2DD"/>
    <w:rsid w:val="00110B94"/>
    <w:rsid w:val="00110E6D"/>
    <w:rsid w:val="0011230F"/>
    <w:rsid w:val="00112CE3"/>
    <w:rsid w:val="0011349E"/>
    <w:rsid w:val="001148F5"/>
    <w:rsid w:val="00114C0E"/>
    <w:rsid w:val="00114CB1"/>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4F91"/>
    <w:rsid w:val="00185FA8"/>
    <w:rsid w:val="001861FF"/>
    <w:rsid w:val="00186A0B"/>
    <w:rsid w:val="00186E42"/>
    <w:rsid w:val="00190137"/>
    <w:rsid w:val="00191776"/>
    <w:rsid w:val="00193AD7"/>
    <w:rsid w:val="00193F71"/>
    <w:rsid w:val="00194EBF"/>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17D"/>
    <w:rsid w:val="00214814"/>
    <w:rsid w:val="00214E08"/>
    <w:rsid w:val="0021583F"/>
    <w:rsid w:val="0021609E"/>
    <w:rsid w:val="002169B3"/>
    <w:rsid w:val="002172A0"/>
    <w:rsid w:val="00217D5C"/>
    <w:rsid w:val="00221A12"/>
    <w:rsid w:val="00221B6C"/>
    <w:rsid w:val="00222A6F"/>
    <w:rsid w:val="0022328B"/>
    <w:rsid w:val="00225F36"/>
    <w:rsid w:val="002272DD"/>
    <w:rsid w:val="002301C4"/>
    <w:rsid w:val="002313A9"/>
    <w:rsid w:val="00231815"/>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2FF8"/>
    <w:rsid w:val="00283C4B"/>
    <w:rsid w:val="0028495E"/>
    <w:rsid w:val="002850B4"/>
    <w:rsid w:val="00286CBC"/>
    <w:rsid w:val="00286D53"/>
    <w:rsid w:val="002873E8"/>
    <w:rsid w:val="00287761"/>
    <w:rsid w:val="00287B5F"/>
    <w:rsid w:val="00287E86"/>
    <w:rsid w:val="0029413D"/>
    <w:rsid w:val="00295266"/>
    <w:rsid w:val="0029583B"/>
    <w:rsid w:val="002966F1"/>
    <w:rsid w:val="00296AE2"/>
    <w:rsid w:val="002971E0"/>
    <w:rsid w:val="002979D7"/>
    <w:rsid w:val="002A09E7"/>
    <w:rsid w:val="002A0DA0"/>
    <w:rsid w:val="002A1474"/>
    <w:rsid w:val="002A2B3D"/>
    <w:rsid w:val="002A3060"/>
    <w:rsid w:val="002A3715"/>
    <w:rsid w:val="002A3CD5"/>
    <w:rsid w:val="002A4D9C"/>
    <w:rsid w:val="002A5EFE"/>
    <w:rsid w:val="002A6E29"/>
    <w:rsid w:val="002A7732"/>
    <w:rsid w:val="002B0C8A"/>
    <w:rsid w:val="002B112D"/>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3DAD"/>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07F8A"/>
    <w:rsid w:val="00310158"/>
    <w:rsid w:val="00311ACD"/>
    <w:rsid w:val="00311AEA"/>
    <w:rsid w:val="00311F16"/>
    <w:rsid w:val="00312C64"/>
    <w:rsid w:val="00314E8C"/>
    <w:rsid w:val="003154D6"/>
    <w:rsid w:val="0031637F"/>
    <w:rsid w:val="00321A87"/>
    <w:rsid w:val="003221A5"/>
    <w:rsid w:val="00322B6E"/>
    <w:rsid w:val="00322D90"/>
    <w:rsid w:val="00323A69"/>
    <w:rsid w:val="00324588"/>
    <w:rsid w:val="003258AC"/>
    <w:rsid w:val="00325F67"/>
    <w:rsid w:val="00326FE8"/>
    <w:rsid w:val="0032745A"/>
    <w:rsid w:val="0032795E"/>
    <w:rsid w:val="0033080C"/>
    <w:rsid w:val="00330860"/>
    <w:rsid w:val="003308BB"/>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0C2"/>
    <w:rsid w:val="00353593"/>
    <w:rsid w:val="00354F06"/>
    <w:rsid w:val="00355E6F"/>
    <w:rsid w:val="003579B9"/>
    <w:rsid w:val="00360498"/>
    <w:rsid w:val="00360907"/>
    <w:rsid w:val="00360B76"/>
    <w:rsid w:val="00361D31"/>
    <w:rsid w:val="00362536"/>
    <w:rsid w:val="003628F8"/>
    <w:rsid w:val="0036339E"/>
    <w:rsid w:val="00363F56"/>
    <w:rsid w:val="003653F2"/>
    <w:rsid w:val="00365FDA"/>
    <w:rsid w:val="00366CB8"/>
    <w:rsid w:val="00366EA0"/>
    <w:rsid w:val="00367A95"/>
    <w:rsid w:val="003700A7"/>
    <w:rsid w:val="003706A2"/>
    <w:rsid w:val="0037114F"/>
    <w:rsid w:val="00373FCD"/>
    <w:rsid w:val="00374050"/>
    <w:rsid w:val="0037474E"/>
    <w:rsid w:val="003751E6"/>
    <w:rsid w:val="003764E9"/>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3351"/>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48EE"/>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2E5E"/>
    <w:rsid w:val="00514356"/>
    <w:rsid w:val="005150CB"/>
    <w:rsid w:val="005157DA"/>
    <w:rsid w:val="00515D05"/>
    <w:rsid w:val="00516825"/>
    <w:rsid w:val="005200F8"/>
    <w:rsid w:val="00520245"/>
    <w:rsid w:val="0052180B"/>
    <w:rsid w:val="00522670"/>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6D41"/>
    <w:rsid w:val="005A6FC0"/>
    <w:rsid w:val="005A731F"/>
    <w:rsid w:val="005A7C5D"/>
    <w:rsid w:val="005B032E"/>
    <w:rsid w:val="005B078A"/>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476"/>
    <w:rsid w:val="00643A7A"/>
    <w:rsid w:val="00647958"/>
    <w:rsid w:val="006511DE"/>
    <w:rsid w:val="00651345"/>
    <w:rsid w:val="006513C3"/>
    <w:rsid w:val="00652341"/>
    <w:rsid w:val="006526E8"/>
    <w:rsid w:val="006538D9"/>
    <w:rsid w:val="006542B0"/>
    <w:rsid w:val="006558ED"/>
    <w:rsid w:val="0065627C"/>
    <w:rsid w:val="00657080"/>
    <w:rsid w:val="00657745"/>
    <w:rsid w:val="00660730"/>
    <w:rsid w:val="00663222"/>
    <w:rsid w:val="006649DB"/>
    <w:rsid w:val="00664CA6"/>
    <w:rsid w:val="006655B0"/>
    <w:rsid w:val="00665920"/>
    <w:rsid w:val="00666872"/>
    <w:rsid w:val="00671086"/>
    <w:rsid w:val="00671B46"/>
    <w:rsid w:val="00671C12"/>
    <w:rsid w:val="00671D3F"/>
    <w:rsid w:val="00671F07"/>
    <w:rsid w:val="0067348B"/>
    <w:rsid w:val="00673EEB"/>
    <w:rsid w:val="0067520E"/>
    <w:rsid w:val="006765A5"/>
    <w:rsid w:val="0067698C"/>
    <w:rsid w:val="00681A92"/>
    <w:rsid w:val="0068207C"/>
    <w:rsid w:val="006834FA"/>
    <w:rsid w:val="00683876"/>
    <w:rsid w:val="00683F64"/>
    <w:rsid w:val="0068404B"/>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E7A49"/>
    <w:rsid w:val="006F0721"/>
    <w:rsid w:val="006F08BD"/>
    <w:rsid w:val="006F120C"/>
    <w:rsid w:val="006F24B5"/>
    <w:rsid w:val="006F3718"/>
    <w:rsid w:val="006F3CA5"/>
    <w:rsid w:val="006F49F1"/>
    <w:rsid w:val="006F6C9D"/>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40864"/>
    <w:rsid w:val="007409C3"/>
    <w:rsid w:val="007421E2"/>
    <w:rsid w:val="00743B9D"/>
    <w:rsid w:val="0074416F"/>
    <w:rsid w:val="007448FF"/>
    <w:rsid w:val="00744F8E"/>
    <w:rsid w:val="007461E9"/>
    <w:rsid w:val="0074729D"/>
    <w:rsid w:val="007478DF"/>
    <w:rsid w:val="0075022E"/>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7012B"/>
    <w:rsid w:val="007704F6"/>
    <w:rsid w:val="0077096A"/>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F1C6F"/>
    <w:rsid w:val="007F3C12"/>
    <w:rsid w:val="007F4513"/>
    <w:rsid w:val="007F451F"/>
    <w:rsid w:val="007F4B48"/>
    <w:rsid w:val="007F5223"/>
    <w:rsid w:val="007F5580"/>
    <w:rsid w:val="007F5905"/>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7E3"/>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054"/>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E21"/>
    <w:rsid w:val="008B201F"/>
    <w:rsid w:val="008B219F"/>
    <w:rsid w:val="008B2FA7"/>
    <w:rsid w:val="008B3586"/>
    <w:rsid w:val="008B43A1"/>
    <w:rsid w:val="008B4C22"/>
    <w:rsid w:val="008B5730"/>
    <w:rsid w:val="008B6618"/>
    <w:rsid w:val="008B7788"/>
    <w:rsid w:val="008B7831"/>
    <w:rsid w:val="008C1936"/>
    <w:rsid w:val="008C1989"/>
    <w:rsid w:val="008C1A1B"/>
    <w:rsid w:val="008C22E4"/>
    <w:rsid w:val="008C2370"/>
    <w:rsid w:val="008C412E"/>
    <w:rsid w:val="008C428F"/>
    <w:rsid w:val="008C521C"/>
    <w:rsid w:val="008C6185"/>
    <w:rsid w:val="008D1D76"/>
    <w:rsid w:val="008D2F45"/>
    <w:rsid w:val="008D3AF0"/>
    <w:rsid w:val="008D5085"/>
    <w:rsid w:val="008D5641"/>
    <w:rsid w:val="008D6285"/>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63"/>
    <w:rsid w:val="0096024A"/>
    <w:rsid w:val="009604AC"/>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5515"/>
    <w:rsid w:val="00A16768"/>
    <w:rsid w:val="00A17082"/>
    <w:rsid w:val="00A234F0"/>
    <w:rsid w:val="00A23A4B"/>
    <w:rsid w:val="00A241EB"/>
    <w:rsid w:val="00A24964"/>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415"/>
    <w:rsid w:val="00A52919"/>
    <w:rsid w:val="00A544FF"/>
    <w:rsid w:val="00A548E4"/>
    <w:rsid w:val="00A54A41"/>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939"/>
    <w:rsid w:val="00A70ED5"/>
    <w:rsid w:val="00A716BE"/>
    <w:rsid w:val="00A71E26"/>
    <w:rsid w:val="00A73072"/>
    <w:rsid w:val="00A735E5"/>
    <w:rsid w:val="00A73A9A"/>
    <w:rsid w:val="00A73D27"/>
    <w:rsid w:val="00A76C8E"/>
    <w:rsid w:val="00A80CA0"/>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28DF"/>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921"/>
    <w:rsid w:val="00AD0E52"/>
    <w:rsid w:val="00AD2597"/>
    <w:rsid w:val="00AD333F"/>
    <w:rsid w:val="00AD3465"/>
    <w:rsid w:val="00AD3637"/>
    <w:rsid w:val="00AD36F0"/>
    <w:rsid w:val="00AD3BA7"/>
    <w:rsid w:val="00AD3C26"/>
    <w:rsid w:val="00AD5699"/>
    <w:rsid w:val="00AD5809"/>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49E4"/>
    <w:rsid w:val="00B35B68"/>
    <w:rsid w:val="00B35BDB"/>
    <w:rsid w:val="00B35F09"/>
    <w:rsid w:val="00B37249"/>
    <w:rsid w:val="00B37541"/>
    <w:rsid w:val="00B37719"/>
    <w:rsid w:val="00B400EC"/>
    <w:rsid w:val="00B403B6"/>
    <w:rsid w:val="00B4062B"/>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706E5"/>
    <w:rsid w:val="00B708F6"/>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BE4"/>
    <w:rsid w:val="00BA0C9D"/>
    <w:rsid w:val="00BA1D65"/>
    <w:rsid w:val="00BA1DFF"/>
    <w:rsid w:val="00BA1EE7"/>
    <w:rsid w:val="00BA25D6"/>
    <w:rsid w:val="00BA2CB0"/>
    <w:rsid w:val="00BA32AD"/>
    <w:rsid w:val="00BA3B53"/>
    <w:rsid w:val="00BA3D12"/>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4D4B"/>
    <w:rsid w:val="00BD4D9A"/>
    <w:rsid w:val="00BD644E"/>
    <w:rsid w:val="00BD7C71"/>
    <w:rsid w:val="00BE0724"/>
    <w:rsid w:val="00BE085E"/>
    <w:rsid w:val="00BE15E3"/>
    <w:rsid w:val="00BE20B6"/>
    <w:rsid w:val="00BE33CF"/>
    <w:rsid w:val="00BE4439"/>
    <w:rsid w:val="00BE529F"/>
    <w:rsid w:val="00BE549C"/>
    <w:rsid w:val="00BE5D03"/>
    <w:rsid w:val="00BE64FE"/>
    <w:rsid w:val="00BE7C6B"/>
    <w:rsid w:val="00BF1DD4"/>
    <w:rsid w:val="00BF2FDA"/>
    <w:rsid w:val="00BF3338"/>
    <w:rsid w:val="00BF3954"/>
    <w:rsid w:val="00BF3E98"/>
    <w:rsid w:val="00BF5548"/>
    <w:rsid w:val="00BF5D88"/>
    <w:rsid w:val="00BF6738"/>
    <w:rsid w:val="00BF68C5"/>
    <w:rsid w:val="00BF700C"/>
    <w:rsid w:val="00BF76FB"/>
    <w:rsid w:val="00BF7700"/>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3B7"/>
    <w:rsid w:val="00C22621"/>
    <w:rsid w:val="00C22E92"/>
    <w:rsid w:val="00C22FA3"/>
    <w:rsid w:val="00C23319"/>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5758F"/>
    <w:rsid w:val="00C62B4F"/>
    <w:rsid w:val="00C62F0D"/>
    <w:rsid w:val="00C630C7"/>
    <w:rsid w:val="00C65685"/>
    <w:rsid w:val="00C65B97"/>
    <w:rsid w:val="00C663CD"/>
    <w:rsid w:val="00C66FBE"/>
    <w:rsid w:val="00C676A0"/>
    <w:rsid w:val="00C67ABB"/>
    <w:rsid w:val="00C67B02"/>
    <w:rsid w:val="00C722D0"/>
    <w:rsid w:val="00C72505"/>
    <w:rsid w:val="00C73247"/>
    <w:rsid w:val="00C74E27"/>
    <w:rsid w:val="00C74EFC"/>
    <w:rsid w:val="00C76E6D"/>
    <w:rsid w:val="00C7736D"/>
    <w:rsid w:val="00C77615"/>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D3F"/>
    <w:rsid w:val="00CA489E"/>
    <w:rsid w:val="00CA753E"/>
    <w:rsid w:val="00CB0A2B"/>
    <w:rsid w:val="00CB0E28"/>
    <w:rsid w:val="00CB0EA1"/>
    <w:rsid w:val="00CB23E4"/>
    <w:rsid w:val="00CB286A"/>
    <w:rsid w:val="00CB29B2"/>
    <w:rsid w:val="00CB34FD"/>
    <w:rsid w:val="00CB4AF1"/>
    <w:rsid w:val="00CB4E92"/>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5D9"/>
    <w:rsid w:val="00D1702C"/>
    <w:rsid w:val="00D17CCA"/>
    <w:rsid w:val="00D20EDB"/>
    <w:rsid w:val="00D211E0"/>
    <w:rsid w:val="00D219AF"/>
    <w:rsid w:val="00D21BD4"/>
    <w:rsid w:val="00D21E0B"/>
    <w:rsid w:val="00D2290E"/>
    <w:rsid w:val="00D23AD9"/>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E77"/>
    <w:rsid w:val="00D41EEC"/>
    <w:rsid w:val="00D45B76"/>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DE1"/>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4D4D"/>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2746"/>
    <w:rsid w:val="00E4277B"/>
    <w:rsid w:val="00E43440"/>
    <w:rsid w:val="00E4350B"/>
    <w:rsid w:val="00E443D7"/>
    <w:rsid w:val="00E447CB"/>
    <w:rsid w:val="00E44F35"/>
    <w:rsid w:val="00E46AD5"/>
    <w:rsid w:val="00E47977"/>
    <w:rsid w:val="00E50709"/>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65E7"/>
    <w:rsid w:val="00E7689B"/>
    <w:rsid w:val="00E76E0C"/>
    <w:rsid w:val="00E7731D"/>
    <w:rsid w:val="00E77D6A"/>
    <w:rsid w:val="00E77FFE"/>
    <w:rsid w:val="00E81C9C"/>
    <w:rsid w:val="00E8223B"/>
    <w:rsid w:val="00E83FB9"/>
    <w:rsid w:val="00E8593C"/>
    <w:rsid w:val="00E86637"/>
    <w:rsid w:val="00E86DE7"/>
    <w:rsid w:val="00E90343"/>
    <w:rsid w:val="00E9060F"/>
    <w:rsid w:val="00E9213B"/>
    <w:rsid w:val="00E92F66"/>
    <w:rsid w:val="00E93A8D"/>
    <w:rsid w:val="00E93F24"/>
    <w:rsid w:val="00E9585B"/>
    <w:rsid w:val="00E95E85"/>
    <w:rsid w:val="00E96A9F"/>
    <w:rsid w:val="00E96B35"/>
    <w:rsid w:val="00E97F2F"/>
    <w:rsid w:val="00EA04A3"/>
    <w:rsid w:val="00EA077D"/>
    <w:rsid w:val="00EA1846"/>
    <w:rsid w:val="00EA1891"/>
    <w:rsid w:val="00EA2668"/>
    <w:rsid w:val="00EA30F0"/>
    <w:rsid w:val="00EA33A6"/>
    <w:rsid w:val="00EA509C"/>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4AE3"/>
    <w:rsid w:val="00EE79D7"/>
    <w:rsid w:val="00EE7B5C"/>
    <w:rsid w:val="00EF0CE2"/>
    <w:rsid w:val="00EF0D9A"/>
    <w:rsid w:val="00EF1AFE"/>
    <w:rsid w:val="00EF30C5"/>
    <w:rsid w:val="00EF4AFB"/>
    <w:rsid w:val="00EF4FC0"/>
    <w:rsid w:val="00EF5659"/>
    <w:rsid w:val="00EF577C"/>
    <w:rsid w:val="00EF5E13"/>
    <w:rsid w:val="00EF6808"/>
    <w:rsid w:val="00EF6AE9"/>
    <w:rsid w:val="00EF6C7B"/>
    <w:rsid w:val="00F006F5"/>
    <w:rsid w:val="00F01868"/>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372F"/>
    <w:rsid w:val="00F254FD"/>
    <w:rsid w:val="00F25D32"/>
    <w:rsid w:val="00F27A65"/>
    <w:rsid w:val="00F27B6A"/>
    <w:rsid w:val="00F329FD"/>
    <w:rsid w:val="00F33367"/>
    <w:rsid w:val="00F33E17"/>
    <w:rsid w:val="00F34F1F"/>
    <w:rsid w:val="00F35321"/>
    <w:rsid w:val="00F355BA"/>
    <w:rsid w:val="00F36771"/>
    <w:rsid w:val="00F405F2"/>
    <w:rsid w:val="00F407F7"/>
    <w:rsid w:val="00F416C3"/>
    <w:rsid w:val="00F419DF"/>
    <w:rsid w:val="00F42CE0"/>
    <w:rsid w:val="00F442C6"/>
    <w:rsid w:val="00F44714"/>
    <w:rsid w:val="00F4482D"/>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4BBC"/>
    <w:rsid w:val="00FC60B3"/>
    <w:rsid w:val="00FC6408"/>
    <w:rsid w:val="00FC6CF0"/>
    <w:rsid w:val="00FD14B3"/>
    <w:rsid w:val="00FD1B53"/>
    <w:rsid w:val="00FD2434"/>
    <w:rsid w:val="00FD25D7"/>
    <w:rsid w:val="00FD268A"/>
    <w:rsid w:val="00FD27C5"/>
    <w:rsid w:val="00FD2CBA"/>
    <w:rsid w:val="00FD3218"/>
    <w:rsid w:val="00FD4167"/>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A241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671B30"/>
    <w:rsid w:val="006A6884"/>
    <w:rsid w:val="007576DD"/>
    <w:rsid w:val="009710F7"/>
    <w:rsid w:val="00A82EB2"/>
    <w:rsid w:val="00AD2350"/>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36</cp:revision>
  <cp:lastPrinted>2021-06-28T10:39:00Z</cp:lastPrinted>
  <dcterms:created xsi:type="dcterms:W3CDTF">2023-08-29T11:58:00Z</dcterms:created>
  <dcterms:modified xsi:type="dcterms:W3CDTF">2023-09-11T14:11:00Z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6873139c0997454b959e0daa07a0756f0e7413412e1e27dd3d6633fd11371e7b</vt:lpwstr>
  </property>
</Properties>
</file>