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14EE" w14:textId="77777777" w:rsidR="00E32889" w:rsidRPr="007E68AC" w:rsidRDefault="00E32889" w:rsidP="00B96151">
      <w:pPr>
        <w:pStyle w:val="Heading1"/>
        <w:rPr>
          <w:rFonts w:ascii="Arial" w:hAnsi="Arial"/>
        </w:rPr>
      </w:pPr>
      <w:r w:rsidRPr="007E68AC">
        <w:rPr>
          <w:rFonts w:ascii="Arial" w:hAnsi="Arial"/>
        </w:rPr>
        <w:t>Statement of expectations</w:t>
      </w:r>
    </w:p>
    <w:p w14:paraId="4231C47B" w14:textId="77777777" w:rsidR="00E32889" w:rsidRPr="007E68AC" w:rsidRDefault="00E32889" w:rsidP="00E32889">
      <w:pPr>
        <w:spacing w:after="0" w:line="240" w:lineRule="auto"/>
        <w:rPr>
          <w:rFonts w:ascii="Arial" w:eastAsia="Arial" w:hAnsi="Arial" w:cs="Arial"/>
          <w:b/>
          <w:bCs/>
          <w:color w:val="000000" w:themeColor="text1"/>
          <w:sz w:val="24"/>
          <w:szCs w:val="24"/>
        </w:rPr>
      </w:pPr>
    </w:p>
    <w:p w14:paraId="0A4B6A3E" w14:textId="77777777" w:rsidR="00E32889" w:rsidRPr="007E68AC" w:rsidRDefault="00E32889" w:rsidP="00B96151">
      <w:pPr>
        <w:pStyle w:val="Heading2"/>
        <w:rPr>
          <w:rFonts w:ascii="Arial" w:hAnsi="Arial" w:cs="Arial"/>
        </w:rPr>
      </w:pPr>
      <w:r w:rsidRPr="007E68AC">
        <w:rPr>
          <w:rFonts w:ascii="Arial" w:hAnsi="Arial" w:cs="Arial"/>
        </w:rPr>
        <w:t>Council responsibilities</w:t>
      </w:r>
    </w:p>
    <w:p w14:paraId="0A3791E9" w14:textId="77777777" w:rsidR="00E32889" w:rsidRPr="007E68AC" w:rsidRDefault="00E32889" w:rsidP="00B96151">
      <w:pPr>
        <w:rPr>
          <w:rFonts w:ascii="Arial" w:hAnsi="Arial" w:cs="Arial"/>
        </w:rPr>
      </w:pPr>
    </w:p>
    <w:p w14:paraId="10E552C4" w14:textId="77777777" w:rsidR="00E32889" w:rsidRPr="007E68AC" w:rsidRDefault="00E32889" w:rsidP="00B96151">
      <w:pPr>
        <w:pStyle w:val="ListParagraph"/>
        <w:numPr>
          <w:ilvl w:val="0"/>
          <w:numId w:val="30"/>
        </w:numPr>
        <w:rPr>
          <w:rFonts w:ascii="Arial" w:hAnsi="Arial" w:cs="Arial"/>
        </w:rPr>
      </w:pPr>
      <w:r w:rsidRPr="007E68AC">
        <w:rPr>
          <w:rFonts w:ascii="Arial" w:hAnsi="Arial" w:cs="Arial"/>
        </w:rPr>
        <w:t>Participating councils should identify a Cyber 360 sponsor and an organiser for the Cyber 360.</w:t>
      </w:r>
    </w:p>
    <w:p w14:paraId="48A4E8BE" w14:textId="77777777" w:rsidR="00E32889" w:rsidRPr="007E68AC" w:rsidRDefault="00E32889" w:rsidP="00B96151">
      <w:pPr>
        <w:rPr>
          <w:rFonts w:ascii="Arial" w:hAnsi="Arial" w:cs="Arial"/>
        </w:rPr>
      </w:pPr>
    </w:p>
    <w:p w14:paraId="79819C0F" w14:textId="77777777" w:rsidR="00E32889" w:rsidRPr="007E68AC" w:rsidRDefault="00E32889" w:rsidP="00B96151">
      <w:pPr>
        <w:pStyle w:val="ListParagraph"/>
        <w:numPr>
          <w:ilvl w:val="0"/>
          <w:numId w:val="30"/>
        </w:numPr>
        <w:rPr>
          <w:rFonts w:ascii="Arial" w:hAnsi="Arial" w:cs="Arial"/>
        </w:rPr>
      </w:pPr>
      <w:r w:rsidRPr="007E68AC">
        <w:rPr>
          <w:rFonts w:ascii="Arial" w:hAnsi="Arial" w:cs="Arial"/>
        </w:rPr>
        <w:t>Lead organisers will act as a “single point of contact” for the Cyber 360, ensure that logistics are in place, help to prepare the draft schedule, and be available regularly during the three days of the Cyber 360.</w:t>
      </w:r>
    </w:p>
    <w:p w14:paraId="7C4CDFE2" w14:textId="77777777" w:rsidR="00E32889" w:rsidRPr="007E68AC" w:rsidRDefault="00E32889" w:rsidP="00B96151">
      <w:pPr>
        <w:rPr>
          <w:rFonts w:ascii="Arial" w:hAnsi="Arial" w:cs="Arial"/>
        </w:rPr>
      </w:pPr>
    </w:p>
    <w:p w14:paraId="2C35EBCC" w14:textId="77777777" w:rsidR="00E32889" w:rsidRPr="007E68AC" w:rsidRDefault="00E32889" w:rsidP="00B96151">
      <w:pPr>
        <w:pStyle w:val="ListParagraph"/>
        <w:numPr>
          <w:ilvl w:val="0"/>
          <w:numId w:val="30"/>
        </w:numPr>
        <w:rPr>
          <w:rFonts w:ascii="Arial" w:hAnsi="Arial" w:cs="Arial"/>
        </w:rPr>
      </w:pPr>
      <w:r w:rsidRPr="007E68AC">
        <w:rPr>
          <w:rFonts w:ascii="Arial" w:hAnsi="Arial" w:cs="Arial"/>
        </w:rPr>
        <w:t>Sponsors will commission the Cyber 360, ensure that there is high-level commitment to the process from senior staff and partners, and agree the scope of the Cyber 360.</w:t>
      </w:r>
    </w:p>
    <w:p w14:paraId="2BA3ACFB" w14:textId="77777777" w:rsidR="00E32889" w:rsidRPr="007E68AC" w:rsidRDefault="00E32889" w:rsidP="00B96151">
      <w:pPr>
        <w:rPr>
          <w:rFonts w:ascii="Arial" w:hAnsi="Arial" w:cs="Arial"/>
        </w:rPr>
      </w:pPr>
    </w:p>
    <w:p w14:paraId="412FD1AE" w14:textId="77777777" w:rsidR="00E32889" w:rsidRPr="007E68AC" w:rsidRDefault="00E32889" w:rsidP="00B96151">
      <w:pPr>
        <w:pStyle w:val="ListParagraph"/>
        <w:numPr>
          <w:ilvl w:val="0"/>
          <w:numId w:val="30"/>
        </w:numPr>
        <w:rPr>
          <w:rFonts w:ascii="Arial" w:hAnsi="Arial" w:cs="Arial"/>
        </w:rPr>
      </w:pPr>
      <w:r w:rsidRPr="007E68AC">
        <w:rPr>
          <w:rFonts w:ascii="Arial" w:hAnsi="Arial" w:cs="Arial"/>
        </w:rPr>
        <w:t>Councils will ensure that provisional dates are sent to the LGA at least ten weeks before the start of the Cyber 360.</w:t>
      </w:r>
    </w:p>
    <w:p w14:paraId="628BD866" w14:textId="77777777" w:rsidR="00E32889" w:rsidRPr="007E68AC" w:rsidRDefault="00E32889" w:rsidP="00B96151">
      <w:pPr>
        <w:rPr>
          <w:rFonts w:ascii="Arial" w:hAnsi="Arial" w:cs="Arial"/>
        </w:rPr>
      </w:pPr>
    </w:p>
    <w:p w14:paraId="29F9B93E" w14:textId="77777777" w:rsidR="00E32889" w:rsidRPr="007E68AC" w:rsidRDefault="00E32889" w:rsidP="00B96151">
      <w:pPr>
        <w:pStyle w:val="ListParagraph"/>
        <w:numPr>
          <w:ilvl w:val="0"/>
          <w:numId w:val="30"/>
        </w:numPr>
        <w:rPr>
          <w:rFonts w:ascii="Arial" w:hAnsi="Arial" w:cs="Arial"/>
        </w:rPr>
      </w:pPr>
      <w:r w:rsidRPr="007E68AC">
        <w:rPr>
          <w:rFonts w:ascii="Arial" w:hAnsi="Arial" w:cs="Arial"/>
        </w:rPr>
        <w:t>Councils will ensure that confirmed dates, a draft schedule, and a signed information confidentiality agreement are returned to the LGA at least six weeks before the start of the Cyber 360.</w:t>
      </w:r>
    </w:p>
    <w:p w14:paraId="6C44407C" w14:textId="77777777" w:rsidR="00E32889" w:rsidRPr="007E68AC" w:rsidRDefault="00E32889" w:rsidP="00B96151">
      <w:pPr>
        <w:rPr>
          <w:rFonts w:ascii="Arial" w:hAnsi="Arial" w:cs="Arial"/>
        </w:rPr>
      </w:pPr>
    </w:p>
    <w:p w14:paraId="116AC165" w14:textId="77777777" w:rsidR="00E32889" w:rsidRPr="007E68AC" w:rsidRDefault="00E32889" w:rsidP="00B96151">
      <w:pPr>
        <w:pStyle w:val="ListParagraph"/>
        <w:numPr>
          <w:ilvl w:val="0"/>
          <w:numId w:val="30"/>
        </w:numPr>
        <w:rPr>
          <w:rFonts w:ascii="Arial" w:hAnsi="Arial" w:cs="Arial"/>
        </w:rPr>
      </w:pPr>
      <w:r w:rsidRPr="007E68AC">
        <w:rPr>
          <w:rFonts w:ascii="Arial" w:hAnsi="Arial" w:cs="Arial"/>
        </w:rPr>
        <w:t>Councils should return this statement of expectations at least six weeks before the start of the Cyber 360.</w:t>
      </w:r>
    </w:p>
    <w:p w14:paraId="478A0C58" w14:textId="77777777" w:rsidR="00E32889" w:rsidRPr="007E68AC" w:rsidRDefault="00E32889" w:rsidP="00E32889">
      <w:pPr>
        <w:spacing w:after="0" w:line="240" w:lineRule="auto"/>
        <w:rPr>
          <w:rFonts w:ascii="Arial" w:eastAsia="Arial" w:hAnsi="Arial" w:cs="Arial"/>
          <w:color w:val="000000" w:themeColor="text1"/>
          <w:sz w:val="24"/>
          <w:szCs w:val="24"/>
        </w:rPr>
      </w:pPr>
    </w:p>
    <w:p w14:paraId="16085ED8" w14:textId="77777777" w:rsidR="00E32889" w:rsidRPr="007E68AC" w:rsidRDefault="00E32889" w:rsidP="00B96151">
      <w:pPr>
        <w:pStyle w:val="Heading2"/>
        <w:rPr>
          <w:rFonts w:ascii="Arial" w:hAnsi="Arial" w:cs="Arial"/>
        </w:rPr>
      </w:pPr>
      <w:r w:rsidRPr="007E68AC">
        <w:rPr>
          <w:rFonts w:ascii="Arial" w:hAnsi="Arial" w:cs="Arial"/>
        </w:rPr>
        <w:t>LGA responsibilities</w:t>
      </w:r>
    </w:p>
    <w:p w14:paraId="5A2B33E6" w14:textId="77777777" w:rsidR="00E32889" w:rsidRPr="007E68AC" w:rsidRDefault="00E32889" w:rsidP="007E68AC">
      <w:pPr>
        <w:rPr>
          <w:rFonts w:ascii="Arial" w:hAnsi="Arial" w:cs="Arial"/>
        </w:rPr>
      </w:pPr>
    </w:p>
    <w:p w14:paraId="4672D792" w14:textId="77777777" w:rsidR="00E32889" w:rsidRPr="007E68AC" w:rsidRDefault="00E32889" w:rsidP="007E68AC">
      <w:pPr>
        <w:pStyle w:val="ListParagraph"/>
        <w:numPr>
          <w:ilvl w:val="0"/>
          <w:numId w:val="31"/>
        </w:numPr>
        <w:rPr>
          <w:rFonts w:ascii="Arial" w:hAnsi="Arial" w:cs="Arial"/>
        </w:rPr>
      </w:pPr>
      <w:r w:rsidRPr="007E68AC">
        <w:rPr>
          <w:rFonts w:ascii="Arial" w:hAnsi="Arial" w:cs="Arial"/>
        </w:rPr>
        <w:t>The LGA will assign a Cyber 360 manager to the council. The manager will act as a key point of contact throughout the process.</w:t>
      </w:r>
    </w:p>
    <w:p w14:paraId="3EC4CDC9" w14:textId="77777777" w:rsidR="00E32889" w:rsidRPr="007E68AC" w:rsidRDefault="00E32889" w:rsidP="007E68AC">
      <w:pPr>
        <w:rPr>
          <w:rFonts w:ascii="Arial" w:hAnsi="Arial" w:cs="Arial"/>
        </w:rPr>
      </w:pPr>
    </w:p>
    <w:p w14:paraId="1F177861" w14:textId="77777777" w:rsidR="00E32889" w:rsidRPr="007E68AC" w:rsidRDefault="00E32889" w:rsidP="007E68AC">
      <w:pPr>
        <w:pStyle w:val="ListParagraph"/>
        <w:numPr>
          <w:ilvl w:val="0"/>
          <w:numId w:val="31"/>
        </w:numPr>
        <w:rPr>
          <w:rFonts w:ascii="Arial" w:hAnsi="Arial" w:cs="Arial"/>
        </w:rPr>
      </w:pPr>
      <w:r w:rsidRPr="007E68AC">
        <w:rPr>
          <w:rFonts w:ascii="Arial" w:hAnsi="Arial" w:cs="Arial"/>
        </w:rPr>
        <w:t>The LGA will ensure that councils receive the guidance and support needed to successfully organise a Cyber 360. This includes an offer of at least two check-in meetings with the lead organiser, as well as briefings and presentations for senior colleagues.</w:t>
      </w:r>
    </w:p>
    <w:p w14:paraId="6271EB57" w14:textId="77777777" w:rsidR="00E32889" w:rsidRPr="007E68AC" w:rsidRDefault="00E32889" w:rsidP="007E68AC">
      <w:pPr>
        <w:rPr>
          <w:rFonts w:ascii="Arial" w:hAnsi="Arial" w:cs="Arial"/>
        </w:rPr>
      </w:pPr>
    </w:p>
    <w:p w14:paraId="475E5B19" w14:textId="77777777" w:rsidR="00E32889" w:rsidRPr="007E68AC" w:rsidRDefault="00E32889" w:rsidP="007E68AC">
      <w:pPr>
        <w:pStyle w:val="ListParagraph"/>
        <w:numPr>
          <w:ilvl w:val="0"/>
          <w:numId w:val="31"/>
        </w:numPr>
        <w:rPr>
          <w:rFonts w:ascii="Arial" w:hAnsi="Arial" w:cs="Arial"/>
        </w:rPr>
      </w:pPr>
      <w:r w:rsidRPr="007E68AC">
        <w:rPr>
          <w:rFonts w:ascii="Arial" w:hAnsi="Arial" w:cs="Arial"/>
        </w:rPr>
        <w:t>The LGA will endeavour to put together a volunteer team with the skills and experience required to add value to the council’s Cyber 360.</w:t>
      </w:r>
    </w:p>
    <w:p w14:paraId="09D9968B" w14:textId="77777777" w:rsidR="00E32889" w:rsidRPr="007E68AC" w:rsidRDefault="00E32889" w:rsidP="007E68AC">
      <w:pPr>
        <w:rPr>
          <w:rFonts w:ascii="Arial" w:hAnsi="Arial" w:cs="Arial"/>
        </w:rPr>
      </w:pPr>
    </w:p>
    <w:p w14:paraId="7B70F868" w14:textId="77777777" w:rsidR="00E32889" w:rsidRPr="007E68AC" w:rsidRDefault="00E32889" w:rsidP="007E68AC">
      <w:pPr>
        <w:pStyle w:val="ListParagraph"/>
        <w:numPr>
          <w:ilvl w:val="0"/>
          <w:numId w:val="31"/>
        </w:numPr>
        <w:rPr>
          <w:rFonts w:ascii="Arial" w:hAnsi="Arial" w:cs="Arial"/>
        </w:rPr>
      </w:pPr>
      <w:r w:rsidRPr="007E68AC">
        <w:rPr>
          <w:rFonts w:ascii="Arial" w:hAnsi="Arial" w:cs="Arial"/>
        </w:rPr>
        <w:t>As a basis for conducting conversations, the LGA will provide volunteers with a framework based on accredited good practice.</w:t>
      </w:r>
    </w:p>
    <w:p w14:paraId="37F6AA8A" w14:textId="77777777" w:rsidR="00E32889" w:rsidRPr="007E68AC" w:rsidRDefault="00E32889" w:rsidP="007E68AC">
      <w:pPr>
        <w:rPr>
          <w:rFonts w:ascii="Arial" w:hAnsi="Arial" w:cs="Arial"/>
        </w:rPr>
      </w:pPr>
    </w:p>
    <w:p w14:paraId="0CF9343F" w14:textId="77777777" w:rsidR="00E32889" w:rsidRPr="007E68AC" w:rsidRDefault="00E32889" w:rsidP="007E68AC">
      <w:pPr>
        <w:pStyle w:val="ListParagraph"/>
        <w:numPr>
          <w:ilvl w:val="0"/>
          <w:numId w:val="31"/>
        </w:numPr>
        <w:rPr>
          <w:rFonts w:ascii="Arial" w:hAnsi="Arial" w:cs="Arial"/>
        </w:rPr>
      </w:pPr>
      <w:r w:rsidRPr="007E68AC">
        <w:rPr>
          <w:rFonts w:ascii="Arial" w:hAnsi="Arial" w:cs="Arial"/>
        </w:rPr>
        <w:t>The LGA will ensure that the council receives a draft Cyber 360 report within four weeks of the Cyber 360’s end date.</w:t>
      </w:r>
    </w:p>
    <w:p w14:paraId="4F560CA2" w14:textId="77777777" w:rsidR="00E32889" w:rsidRPr="007E68AC" w:rsidRDefault="00E32889" w:rsidP="007E68AC">
      <w:pPr>
        <w:rPr>
          <w:rFonts w:ascii="Arial" w:hAnsi="Arial" w:cs="Arial"/>
        </w:rPr>
      </w:pPr>
    </w:p>
    <w:p w14:paraId="332F8216" w14:textId="77777777" w:rsidR="00E32889" w:rsidRPr="007E68AC" w:rsidRDefault="00E32889" w:rsidP="007E68AC">
      <w:pPr>
        <w:pStyle w:val="ListParagraph"/>
        <w:numPr>
          <w:ilvl w:val="0"/>
          <w:numId w:val="31"/>
        </w:numPr>
        <w:rPr>
          <w:rFonts w:ascii="Arial" w:hAnsi="Arial" w:cs="Arial"/>
        </w:rPr>
      </w:pPr>
      <w:r w:rsidRPr="007E68AC">
        <w:rPr>
          <w:rFonts w:ascii="Arial" w:hAnsi="Arial" w:cs="Arial"/>
        </w:rPr>
        <w:t>The LGA will ensure that the council receives a final Cyber 360 report within one week of receiving feedback.</w:t>
      </w:r>
    </w:p>
    <w:p w14:paraId="409E5AA9" w14:textId="77777777" w:rsidR="00E32889" w:rsidRPr="007E68AC" w:rsidRDefault="00E32889" w:rsidP="007E68AC">
      <w:pPr>
        <w:rPr>
          <w:rFonts w:ascii="Arial" w:hAnsi="Arial" w:cs="Arial"/>
        </w:rPr>
      </w:pPr>
    </w:p>
    <w:p w14:paraId="1608E8FA" w14:textId="77777777" w:rsidR="00E32889" w:rsidRPr="007E68AC" w:rsidRDefault="00E32889" w:rsidP="00E32889">
      <w:pPr>
        <w:spacing w:after="0" w:line="240" w:lineRule="auto"/>
        <w:rPr>
          <w:rFonts w:ascii="Arial" w:eastAsia="Arial" w:hAnsi="Arial" w:cs="Arial"/>
          <w:b/>
          <w:bCs/>
          <w:color w:val="000000" w:themeColor="text1"/>
          <w:sz w:val="24"/>
          <w:szCs w:val="24"/>
        </w:rPr>
      </w:pPr>
    </w:p>
    <w:p w14:paraId="6EDE81A7" w14:textId="77777777" w:rsidR="00E32889" w:rsidRPr="007E68AC" w:rsidRDefault="00E32889" w:rsidP="00E32889">
      <w:pPr>
        <w:spacing w:after="0" w:line="240" w:lineRule="auto"/>
        <w:rPr>
          <w:rFonts w:ascii="Arial" w:eastAsia="Arial" w:hAnsi="Arial" w:cs="Arial"/>
          <w:b/>
          <w:bCs/>
          <w:color w:val="000000" w:themeColor="text1"/>
          <w:sz w:val="24"/>
          <w:szCs w:val="24"/>
        </w:rPr>
      </w:pPr>
    </w:p>
    <w:p w14:paraId="6920E4C4" w14:textId="77777777" w:rsidR="00E32889" w:rsidRPr="007E68AC" w:rsidRDefault="00E32889" w:rsidP="007E68AC">
      <w:pPr>
        <w:rPr>
          <w:rFonts w:ascii="Arial" w:hAnsi="Arial" w:cs="Arial"/>
        </w:rPr>
      </w:pPr>
      <w:r w:rsidRPr="007E68AC">
        <w:rPr>
          <w:rFonts w:ascii="Arial" w:hAnsi="Arial" w:cs="Arial"/>
        </w:rPr>
        <w:t>Please indicate that you understand and agree with these responsibilities:</w:t>
      </w:r>
    </w:p>
    <w:p w14:paraId="2DF53235" w14:textId="77777777" w:rsidR="00E32889" w:rsidRPr="007E68AC" w:rsidRDefault="00E32889" w:rsidP="007E68AC">
      <w:pPr>
        <w:rPr>
          <w:rFonts w:ascii="Arial" w:hAnsi="Arial" w:cs="Arial"/>
          <w:b/>
          <w:bCs/>
        </w:rPr>
      </w:pPr>
    </w:p>
    <w:p w14:paraId="3293F086" w14:textId="77777777" w:rsidR="00E32889" w:rsidRPr="007E68AC" w:rsidRDefault="00E32889" w:rsidP="007E68AC">
      <w:pPr>
        <w:rPr>
          <w:rFonts w:ascii="Arial" w:hAnsi="Arial" w:cs="Arial"/>
          <w:b/>
          <w:bCs/>
        </w:rPr>
      </w:pPr>
    </w:p>
    <w:p w14:paraId="707F1347" w14:textId="77777777" w:rsidR="00E32889" w:rsidRPr="007E68AC" w:rsidRDefault="00E32889" w:rsidP="007E68AC">
      <w:pPr>
        <w:rPr>
          <w:rFonts w:ascii="Arial" w:hAnsi="Arial" w:cs="Arial"/>
          <w:b/>
          <w:bCs/>
        </w:rPr>
      </w:pPr>
      <w:r w:rsidRPr="007E68AC">
        <w:rPr>
          <w:rFonts w:ascii="Arial" w:hAnsi="Arial" w:cs="Arial"/>
          <w:b/>
          <w:bCs/>
        </w:rPr>
        <w:t>_____________________</w:t>
      </w:r>
    </w:p>
    <w:p w14:paraId="56137963" w14:textId="77777777" w:rsidR="00E32889" w:rsidRPr="007E68AC" w:rsidRDefault="00E32889" w:rsidP="007E68AC">
      <w:pPr>
        <w:rPr>
          <w:rFonts w:ascii="Arial" w:hAnsi="Arial" w:cs="Arial"/>
        </w:rPr>
      </w:pPr>
      <w:r w:rsidRPr="007E68AC">
        <w:rPr>
          <w:rFonts w:ascii="Arial" w:hAnsi="Arial" w:cs="Arial"/>
        </w:rPr>
        <w:t>Lead organiser</w:t>
      </w:r>
    </w:p>
    <w:p w14:paraId="4424A8B3" w14:textId="77777777" w:rsidR="00E32889" w:rsidRPr="007E68AC" w:rsidRDefault="00E32889" w:rsidP="007E68AC">
      <w:pPr>
        <w:rPr>
          <w:rFonts w:ascii="Arial" w:hAnsi="Arial" w:cs="Arial"/>
          <w:b/>
          <w:bCs/>
        </w:rPr>
      </w:pPr>
    </w:p>
    <w:p w14:paraId="4D68BDC8" w14:textId="77777777" w:rsidR="00E32889" w:rsidRPr="007E68AC" w:rsidRDefault="00E32889" w:rsidP="007E68AC">
      <w:pPr>
        <w:rPr>
          <w:rFonts w:ascii="Arial" w:hAnsi="Arial" w:cs="Arial"/>
          <w:b/>
          <w:bCs/>
        </w:rPr>
      </w:pPr>
    </w:p>
    <w:p w14:paraId="46458AEE" w14:textId="77777777" w:rsidR="00E32889" w:rsidRPr="007E68AC" w:rsidRDefault="00E32889" w:rsidP="007E68AC">
      <w:pPr>
        <w:rPr>
          <w:rFonts w:ascii="Arial" w:hAnsi="Arial" w:cs="Arial"/>
          <w:b/>
          <w:bCs/>
        </w:rPr>
      </w:pPr>
      <w:r w:rsidRPr="007E68AC">
        <w:rPr>
          <w:rFonts w:ascii="Arial" w:hAnsi="Arial" w:cs="Arial"/>
          <w:b/>
          <w:bCs/>
        </w:rPr>
        <w:t xml:space="preserve">_____________________ </w:t>
      </w:r>
    </w:p>
    <w:p w14:paraId="74EFAE2A" w14:textId="77777777" w:rsidR="00E32889" w:rsidRPr="007E68AC" w:rsidRDefault="00E32889" w:rsidP="007E68AC">
      <w:pPr>
        <w:rPr>
          <w:rFonts w:ascii="Arial" w:hAnsi="Arial" w:cs="Arial"/>
        </w:rPr>
      </w:pPr>
      <w:r w:rsidRPr="007E68AC">
        <w:rPr>
          <w:rFonts w:ascii="Arial" w:hAnsi="Arial" w:cs="Arial"/>
        </w:rPr>
        <w:t>Sponsor</w:t>
      </w:r>
    </w:p>
    <w:p w14:paraId="30A76A41" w14:textId="3AC27429" w:rsidR="00B15CF5" w:rsidRPr="007E68AC" w:rsidRDefault="00B15CF5" w:rsidP="00AC3650">
      <w:pPr>
        <w:rPr>
          <w:rFonts w:ascii="Arial" w:eastAsia="Arial" w:hAnsi="Arial" w:cs="Arial"/>
          <w:b/>
          <w:bCs/>
          <w:color w:val="000000" w:themeColor="text1"/>
          <w:sz w:val="36"/>
          <w:szCs w:val="36"/>
        </w:rPr>
      </w:pPr>
    </w:p>
    <w:sectPr w:rsidR="00B15CF5" w:rsidRPr="007E68AC" w:rsidSect="00100350">
      <w:footerReference w:type="even" r:id="rId11"/>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2E42" w14:textId="77777777" w:rsidR="007A4A41" w:rsidRDefault="007A4A41" w:rsidP="0052129E">
      <w:r>
        <w:separator/>
      </w:r>
    </w:p>
  </w:endnote>
  <w:endnote w:type="continuationSeparator" w:id="0">
    <w:p w14:paraId="7B775774" w14:textId="77777777" w:rsidR="007A4A41" w:rsidRDefault="007A4A41" w:rsidP="0052129E">
      <w:r>
        <w:continuationSeparator/>
      </w:r>
    </w:p>
  </w:endnote>
  <w:endnote w:type="continuationNotice" w:id="1">
    <w:p w14:paraId="6D2224C4" w14:textId="77777777" w:rsidR="007A4A41" w:rsidRDefault="007A4A41"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E5FF" w14:textId="77777777" w:rsidR="008B5701" w:rsidRDefault="008B5701" w:rsidP="0052129E"/>
  <w:p w14:paraId="728A5D32"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E4BA" w14:textId="77777777" w:rsidR="007A4A41" w:rsidRDefault="007A4A41" w:rsidP="0052129E">
      <w:r>
        <w:separator/>
      </w:r>
    </w:p>
  </w:footnote>
  <w:footnote w:type="continuationSeparator" w:id="0">
    <w:p w14:paraId="06F50A5F" w14:textId="77777777" w:rsidR="007A4A41" w:rsidRDefault="007A4A41" w:rsidP="0052129E">
      <w:r>
        <w:continuationSeparator/>
      </w:r>
    </w:p>
  </w:footnote>
  <w:footnote w:type="continuationNotice" w:id="1">
    <w:p w14:paraId="47A40F70" w14:textId="77777777" w:rsidR="007A4A41" w:rsidRDefault="007A4A41"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B55B134"/>
    <w:multiLevelType w:val="hybridMultilevel"/>
    <w:tmpl w:val="49B40CD4"/>
    <w:lvl w:ilvl="0" w:tplc="7E1C60A6">
      <w:start w:val="1"/>
      <w:numFmt w:val="decimal"/>
      <w:lvlText w:val="%1."/>
      <w:lvlJc w:val="left"/>
      <w:pPr>
        <w:ind w:left="720" w:hanging="360"/>
      </w:pPr>
    </w:lvl>
    <w:lvl w:ilvl="1" w:tplc="1604DBAA">
      <w:start w:val="1"/>
      <w:numFmt w:val="lowerLetter"/>
      <w:lvlText w:val="%2."/>
      <w:lvlJc w:val="left"/>
      <w:pPr>
        <w:ind w:left="1440" w:hanging="360"/>
      </w:pPr>
    </w:lvl>
    <w:lvl w:ilvl="2" w:tplc="8EE689D4">
      <w:start w:val="1"/>
      <w:numFmt w:val="lowerRoman"/>
      <w:lvlText w:val="%3."/>
      <w:lvlJc w:val="right"/>
      <w:pPr>
        <w:ind w:left="2160" w:hanging="180"/>
      </w:pPr>
    </w:lvl>
    <w:lvl w:ilvl="3" w:tplc="138672BA">
      <w:start w:val="1"/>
      <w:numFmt w:val="decimal"/>
      <w:lvlText w:val="%4."/>
      <w:lvlJc w:val="left"/>
      <w:pPr>
        <w:ind w:left="2880" w:hanging="360"/>
      </w:pPr>
    </w:lvl>
    <w:lvl w:ilvl="4" w:tplc="D048F7D8">
      <w:start w:val="1"/>
      <w:numFmt w:val="lowerLetter"/>
      <w:lvlText w:val="%5."/>
      <w:lvlJc w:val="left"/>
      <w:pPr>
        <w:ind w:left="3600" w:hanging="360"/>
      </w:pPr>
    </w:lvl>
    <w:lvl w:ilvl="5" w:tplc="DC9000C6">
      <w:start w:val="1"/>
      <w:numFmt w:val="lowerRoman"/>
      <w:lvlText w:val="%6."/>
      <w:lvlJc w:val="right"/>
      <w:pPr>
        <w:ind w:left="4320" w:hanging="180"/>
      </w:pPr>
    </w:lvl>
    <w:lvl w:ilvl="6" w:tplc="E430B1C4">
      <w:start w:val="1"/>
      <w:numFmt w:val="decimal"/>
      <w:lvlText w:val="%7."/>
      <w:lvlJc w:val="left"/>
      <w:pPr>
        <w:ind w:left="5040" w:hanging="360"/>
      </w:pPr>
    </w:lvl>
    <w:lvl w:ilvl="7" w:tplc="350C65A4">
      <w:start w:val="1"/>
      <w:numFmt w:val="lowerLetter"/>
      <w:lvlText w:val="%8."/>
      <w:lvlJc w:val="left"/>
      <w:pPr>
        <w:ind w:left="5760" w:hanging="360"/>
      </w:pPr>
    </w:lvl>
    <w:lvl w:ilvl="8" w:tplc="CD56FDA8">
      <w:start w:val="1"/>
      <w:numFmt w:val="lowerRoman"/>
      <w:lvlText w:val="%9."/>
      <w:lvlJc w:val="right"/>
      <w:pPr>
        <w:ind w:left="6480" w:hanging="180"/>
      </w:pPr>
    </w:lvl>
  </w:abstractNum>
  <w:abstractNum w:abstractNumId="14"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4F784B"/>
    <w:multiLevelType w:val="hybridMultilevel"/>
    <w:tmpl w:val="67ACB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AF6F9A"/>
    <w:multiLevelType w:val="hybridMultilevel"/>
    <w:tmpl w:val="914C7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355D77"/>
    <w:multiLevelType w:val="hybridMultilevel"/>
    <w:tmpl w:val="7F36C014"/>
    <w:lvl w:ilvl="0" w:tplc="52A27EE6">
      <w:start w:val="1"/>
      <w:numFmt w:val="decimal"/>
      <w:lvlText w:val="%1."/>
      <w:lvlJc w:val="left"/>
      <w:pPr>
        <w:ind w:left="720" w:hanging="360"/>
      </w:pPr>
    </w:lvl>
    <w:lvl w:ilvl="1" w:tplc="E0C2F000">
      <w:start w:val="1"/>
      <w:numFmt w:val="lowerLetter"/>
      <w:lvlText w:val="%2."/>
      <w:lvlJc w:val="left"/>
      <w:pPr>
        <w:ind w:left="1440" w:hanging="360"/>
      </w:pPr>
    </w:lvl>
    <w:lvl w:ilvl="2" w:tplc="C494D642">
      <w:start w:val="1"/>
      <w:numFmt w:val="lowerRoman"/>
      <w:lvlText w:val="%3."/>
      <w:lvlJc w:val="right"/>
      <w:pPr>
        <w:ind w:left="2160" w:hanging="180"/>
      </w:pPr>
    </w:lvl>
    <w:lvl w:ilvl="3" w:tplc="37D6757C">
      <w:start w:val="1"/>
      <w:numFmt w:val="decimal"/>
      <w:lvlText w:val="%4."/>
      <w:lvlJc w:val="left"/>
      <w:pPr>
        <w:ind w:left="2880" w:hanging="360"/>
      </w:pPr>
    </w:lvl>
    <w:lvl w:ilvl="4" w:tplc="783ADCBA">
      <w:start w:val="1"/>
      <w:numFmt w:val="lowerLetter"/>
      <w:lvlText w:val="%5."/>
      <w:lvlJc w:val="left"/>
      <w:pPr>
        <w:ind w:left="3600" w:hanging="360"/>
      </w:pPr>
    </w:lvl>
    <w:lvl w:ilvl="5" w:tplc="79EE3E2C">
      <w:start w:val="1"/>
      <w:numFmt w:val="lowerRoman"/>
      <w:lvlText w:val="%6."/>
      <w:lvlJc w:val="right"/>
      <w:pPr>
        <w:ind w:left="4320" w:hanging="180"/>
      </w:pPr>
    </w:lvl>
    <w:lvl w:ilvl="6" w:tplc="98429EF0">
      <w:start w:val="1"/>
      <w:numFmt w:val="decimal"/>
      <w:lvlText w:val="%7."/>
      <w:lvlJc w:val="left"/>
      <w:pPr>
        <w:ind w:left="5040" w:hanging="360"/>
      </w:pPr>
    </w:lvl>
    <w:lvl w:ilvl="7" w:tplc="0458FEB6">
      <w:start w:val="1"/>
      <w:numFmt w:val="lowerLetter"/>
      <w:lvlText w:val="%8."/>
      <w:lvlJc w:val="left"/>
      <w:pPr>
        <w:ind w:left="5760" w:hanging="360"/>
      </w:pPr>
    </w:lvl>
    <w:lvl w:ilvl="8" w:tplc="24D20D52">
      <w:start w:val="1"/>
      <w:numFmt w:val="lowerRoman"/>
      <w:lvlText w:val="%9."/>
      <w:lvlJc w:val="right"/>
      <w:pPr>
        <w:ind w:left="6480" w:hanging="180"/>
      </w:pPr>
    </w:lvl>
  </w:abstractNum>
  <w:abstractNum w:abstractNumId="28"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8"/>
  </w:num>
  <w:num w:numId="3" w16cid:durableId="1540703762">
    <w:abstractNumId w:val="25"/>
  </w:num>
  <w:num w:numId="4" w16cid:durableId="266043126">
    <w:abstractNumId w:val="22"/>
  </w:num>
  <w:num w:numId="5" w16cid:durableId="737870857">
    <w:abstractNumId w:val="16"/>
  </w:num>
  <w:num w:numId="6" w16cid:durableId="864563898">
    <w:abstractNumId w:val="15"/>
  </w:num>
  <w:num w:numId="7" w16cid:durableId="1884904477">
    <w:abstractNumId w:val="19"/>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0"/>
  </w:num>
  <w:num w:numId="19" w16cid:durableId="1888104346">
    <w:abstractNumId w:val="29"/>
  </w:num>
  <w:num w:numId="20" w16cid:durableId="2125614591">
    <w:abstractNumId w:val="24"/>
  </w:num>
  <w:num w:numId="21" w16cid:durableId="707417768">
    <w:abstractNumId w:val="14"/>
  </w:num>
  <w:num w:numId="22" w16cid:durableId="1433285686">
    <w:abstractNumId w:val="30"/>
  </w:num>
  <w:num w:numId="23" w16cid:durableId="456415534">
    <w:abstractNumId w:val="18"/>
  </w:num>
  <w:num w:numId="24" w16cid:durableId="564144700">
    <w:abstractNumId w:val="21"/>
  </w:num>
  <w:num w:numId="25" w16cid:durableId="726152727">
    <w:abstractNumId w:val="23"/>
  </w:num>
  <w:num w:numId="26" w16cid:durableId="1593781688">
    <w:abstractNumId w:val="11"/>
  </w:num>
  <w:num w:numId="27" w16cid:durableId="1085616124">
    <w:abstractNumId w:val="12"/>
  </w:num>
  <w:num w:numId="28" w16cid:durableId="1770158569">
    <w:abstractNumId w:val="27"/>
  </w:num>
  <w:num w:numId="29" w16cid:durableId="934750520">
    <w:abstractNumId w:val="13"/>
  </w:num>
  <w:num w:numId="30" w16cid:durableId="1454783116">
    <w:abstractNumId w:val="17"/>
  </w:num>
  <w:num w:numId="31" w16cid:durableId="200423776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89"/>
    <w:rsid w:val="00003DE5"/>
    <w:rsid w:val="000040DD"/>
    <w:rsid w:val="00007035"/>
    <w:rsid w:val="00012642"/>
    <w:rsid w:val="00016C66"/>
    <w:rsid w:val="00023063"/>
    <w:rsid w:val="00040B3E"/>
    <w:rsid w:val="00042F32"/>
    <w:rsid w:val="00052698"/>
    <w:rsid w:val="00075EDA"/>
    <w:rsid w:val="00085B6E"/>
    <w:rsid w:val="000913D1"/>
    <w:rsid w:val="00095F0F"/>
    <w:rsid w:val="000A3930"/>
    <w:rsid w:val="000A6F0D"/>
    <w:rsid w:val="000B07DB"/>
    <w:rsid w:val="000B34AE"/>
    <w:rsid w:val="000C083B"/>
    <w:rsid w:val="000D27C5"/>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40E17"/>
    <w:rsid w:val="00251064"/>
    <w:rsid w:val="002B36DC"/>
    <w:rsid w:val="002B6209"/>
    <w:rsid w:val="002C058D"/>
    <w:rsid w:val="002C111D"/>
    <w:rsid w:val="002D013E"/>
    <w:rsid w:val="002E1060"/>
    <w:rsid w:val="002E2053"/>
    <w:rsid w:val="002E6C8C"/>
    <w:rsid w:val="002F3C04"/>
    <w:rsid w:val="002F462E"/>
    <w:rsid w:val="002F7424"/>
    <w:rsid w:val="0030031B"/>
    <w:rsid w:val="00300A77"/>
    <w:rsid w:val="003137E0"/>
    <w:rsid w:val="00324983"/>
    <w:rsid w:val="00345410"/>
    <w:rsid w:val="00353D65"/>
    <w:rsid w:val="00357547"/>
    <w:rsid w:val="00361AEB"/>
    <w:rsid w:val="00363F09"/>
    <w:rsid w:val="003737D0"/>
    <w:rsid w:val="00375F9A"/>
    <w:rsid w:val="003801D6"/>
    <w:rsid w:val="00397CDD"/>
    <w:rsid w:val="003A15A7"/>
    <w:rsid w:val="003C11FC"/>
    <w:rsid w:val="003C495E"/>
    <w:rsid w:val="003C5C16"/>
    <w:rsid w:val="003D1170"/>
    <w:rsid w:val="003D55B7"/>
    <w:rsid w:val="003E2A1C"/>
    <w:rsid w:val="003E5013"/>
    <w:rsid w:val="003F50DB"/>
    <w:rsid w:val="00400A51"/>
    <w:rsid w:val="00410D69"/>
    <w:rsid w:val="00420B32"/>
    <w:rsid w:val="0042795C"/>
    <w:rsid w:val="0044677B"/>
    <w:rsid w:val="00446C9D"/>
    <w:rsid w:val="0045743C"/>
    <w:rsid w:val="004629CC"/>
    <w:rsid w:val="00464C5F"/>
    <w:rsid w:val="00474128"/>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720CE"/>
    <w:rsid w:val="005A7236"/>
    <w:rsid w:val="005B40FE"/>
    <w:rsid w:val="005B52F8"/>
    <w:rsid w:val="005C0AA0"/>
    <w:rsid w:val="005C379A"/>
    <w:rsid w:val="005D08F8"/>
    <w:rsid w:val="005D52A9"/>
    <w:rsid w:val="005E134D"/>
    <w:rsid w:val="005F35B6"/>
    <w:rsid w:val="00613FAE"/>
    <w:rsid w:val="00616157"/>
    <w:rsid w:val="00616392"/>
    <w:rsid w:val="00627B4F"/>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7FA2"/>
    <w:rsid w:val="006E432A"/>
    <w:rsid w:val="00707E98"/>
    <w:rsid w:val="00710E3D"/>
    <w:rsid w:val="00711939"/>
    <w:rsid w:val="0071649C"/>
    <w:rsid w:val="00740387"/>
    <w:rsid w:val="007430A4"/>
    <w:rsid w:val="007522A4"/>
    <w:rsid w:val="0076751A"/>
    <w:rsid w:val="0078068A"/>
    <w:rsid w:val="007918BC"/>
    <w:rsid w:val="007A3157"/>
    <w:rsid w:val="007A4A41"/>
    <w:rsid w:val="007B6174"/>
    <w:rsid w:val="007B6FFF"/>
    <w:rsid w:val="007C4B53"/>
    <w:rsid w:val="007C79EC"/>
    <w:rsid w:val="007C7B02"/>
    <w:rsid w:val="007D37E4"/>
    <w:rsid w:val="007D6682"/>
    <w:rsid w:val="007E68AC"/>
    <w:rsid w:val="007F1381"/>
    <w:rsid w:val="007F2103"/>
    <w:rsid w:val="007F28E6"/>
    <w:rsid w:val="008048EF"/>
    <w:rsid w:val="00804F72"/>
    <w:rsid w:val="00814F71"/>
    <w:rsid w:val="00821E3F"/>
    <w:rsid w:val="00822601"/>
    <w:rsid w:val="00822830"/>
    <w:rsid w:val="00823320"/>
    <w:rsid w:val="00840174"/>
    <w:rsid w:val="008417F4"/>
    <w:rsid w:val="0086789A"/>
    <w:rsid w:val="008905DD"/>
    <w:rsid w:val="00892ECB"/>
    <w:rsid w:val="008A5A73"/>
    <w:rsid w:val="008B2E69"/>
    <w:rsid w:val="008B5701"/>
    <w:rsid w:val="008C56E5"/>
    <w:rsid w:val="008C7AEC"/>
    <w:rsid w:val="008F3BA0"/>
    <w:rsid w:val="008F5F53"/>
    <w:rsid w:val="008F608D"/>
    <w:rsid w:val="008F6EB9"/>
    <w:rsid w:val="00902EFF"/>
    <w:rsid w:val="00904A3B"/>
    <w:rsid w:val="00905BB1"/>
    <w:rsid w:val="00917645"/>
    <w:rsid w:val="00920014"/>
    <w:rsid w:val="00923F56"/>
    <w:rsid w:val="00931482"/>
    <w:rsid w:val="009324C3"/>
    <w:rsid w:val="0093255E"/>
    <w:rsid w:val="00936955"/>
    <w:rsid w:val="0095133C"/>
    <w:rsid w:val="0096624C"/>
    <w:rsid w:val="009846C6"/>
    <w:rsid w:val="0098520D"/>
    <w:rsid w:val="009878BD"/>
    <w:rsid w:val="00987CF9"/>
    <w:rsid w:val="00996BE3"/>
    <w:rsid w:val="009A2A70"/>
    <w:rsid w:val="009B36BC"/>
    <w:rsid w:val="009B45B3"/>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247CC"/>
    <w:rsid w:val="00A61568"/>
    <w:rsid w:val="00A9516B"/>
    <w:rsid w:val="00AA2CA8"/>
    <w:rsid w:val="00AA5C78"/>
    <w:rsid w:val="00AB56A2"/>
    <w:rsid w:val="00AC3650"/>
    <w:rsid w:val="00AE0D4C"/>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434B"/>
    <w:rsid w:val="00B96151"/>
    <w:rsid w:val="00BA0C12"/>
    <w:rsid w:val="00BA6C6B"/>
    <w:rsid w:val="00BE2440"/>
    <w:rsid w:val="00BF1144"/>
    <w:rsid w:val="00BF4CF5"/>
    <w:rsid w:val="00C22A6C"/>
    <w:rsid w:val="00C36D71"/>
    <w:rsid w:val="00C42BC3"/>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E4C06"/>
    <w:rsid w:val="00CF0511"/>
    <w:rsid w:val="00CF22B9"/>
    <w:rsid w:val="00D244F9"/>
    <w:rsid w:val="00D24F63"/>
    <w:rsid w:val="00D30BBE"/>
    <w:rsid w:val="00D35E87"/>
    <w:rsid w:val="00D51669"/>
    <w:rsid w:val="00D57567"/>
    <w:rsid w:val="00D64C73"/>
    <w:rsid w:val="00D70FE5"/>
    <w:rsid w:val="00D77F7C"/>
    <w:rsid w:val="00D9154B"/>
    <w:rsid w:val="00D91A5B"/>
    <w:rsid w:val="00DA0EAC"/>
    <w:rsid w:val="00DA5405"/>
    <w:rsid w:val="00E0165F"/>
    <w:rsid w:val="00E141F7"/>
    <w:rsid w:val="00E32889"/>
    <w:rsid w:val="00E32FD5"/>
    <w:rsid w:val="00E37CF8"/>
    <w:rsid w:val="00E610E1"/>
    <w:rsid w:val="00E618C5"/>
    <w:rsid w:val="00E672DD"/>
    <w:rsid w:val="00E71722"/>
    <w:rsid w:val="00E85176"/>
    <w:rsid w:val="00E8638C"/>
    <w:rsid w:val="00EC3301"/>
    <w:rsid w:val="00EE48FE"/>
    <w:rsid w:val="00F0053A"/>
    <w:rsid w:val="00F035CD"/>
    <w:rsid w:val="00F068E1"/>
    <w:rsid w:val="00F07ED8"/>
    <w:rsid w:val="00F11BF5"/>
    <w:rsid w:val="00F21E08"/>
    <w:rsid w:val="00F32CC2"/>
    <w:rsid w:val="00F5108B"/>
    <w:rsid w:val="00F54F92"/>
    <w:rsid w:val="00F6662B"/>
    <w:rsid w:val="00F67F4D"/>
    <w:rsid w:val="00F74C65"/>
    <w:rsid w:val="00F770BA"/>
    <w:rsid w:val="00F86C57"/>
    <w:rsid w:val="00F94427"/>
    <w:rsid w:val="00FA3617"/>
    <w:rsid w:val="00FA411F"/>
    <w:rsid w:val="00FB1FE4"/>
    <w:rsid w:val="00FB2952"/>
    <w:rsid w:val="00FC625A"/>
    <w:rsid w:val="00FC6F76"/>
    <w:rsid w:val="00FD30A4"/>
    <w:rsid w:val="00FD45AC"/>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5D9EC"/>
  <w14:defaultImageDpi w14:val="330"/>
  <w15:chartTrackingRefBased/>
  <w15:docId w15:val="{33F6CF1A-E532-4554-AFE8-DC4BEF4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qFormat/>
    <w:rsid w:val="00E32889"/>
    <w:pPr>
      <w:spacing w:after="160" w:line="259" w:lineRule="auto"/>
    </w:pPr>
    <w:rPr>
      <w:rFonts w:eastAsiaTheme="minorHAnsi"/>
      <w:sz w:val="22"/>
      <w:szCs w:val="22"/>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9"/>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9"/>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9"/>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9"/>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2CB9B6D9782439CE3F0E9253BCDE0" ma:contentTypeVersion="7" ma:contentTypeDescription="Create a new document." ma:contentTypeScope="" ma:versionID="cc2bb365b3d7dfe6b45d15cb1ab69248">
  <xsd:schema xmlns:xsd="http://www.w3.org/2001/XMLSchema" xmlns:xs="http://www.w3.org/2001/XMLSchema" xmlns:p="http://schemas.microsoft.com/office/2006/metadata/properties" xmlns:ns2="01934e03-57f1-41f0-ad8f-894faf207c7d" xmlns:ns3="68fb66dc-adc0-4fbb-beed-390a58e61961" targetNamespace="http://schemas.microsoft.com/office/2006/metadata/properties" ma:root="true" ma:fieldsID="30232af9c202b26747886711a405ed70" ns2:_="" ns3:_="">
    <xsd:import namespace="01934e03-57f1-41f0-ad8f-894faf207c7d"/>
    <xsd:import namespace="68fb66dc-adc0-4fbb-beed-390a58e61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34e03-57f1-41f0-ad8f-894faf20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owner" ma:index="1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b66dc-adc0-4fbb-beed-390a58e61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01934e03-57f1-41f0-ad8f-894faf207c7d">
      <UserInfo>
        <DisplayName/>
        <AccountId xsi:nil="true"/>
        <AccountType/>
      </UserInfo>
    </Document_x0020_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7EECE-359B-4E8E-8104-A2533126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34e03-57f1-41f0-ad8f-894faf207c7d"/>
    <ds:schemaRef ds:uri="68fb66dc-adc0-4fbb-beed-390a58e61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3.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01934e03-57f1-41f0-ad8f-894faf207c7d"/>
  </ds:schemaRefs>
</ds:datastoreItem>
</file>

<file path=customXml/itemProps4.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Abayomi Adisa</dc:creator>
  <cp:keywords/>
  <dc:description/>
  <cp:lastModifiedBy>Abayomi Adisa</cp:lastModifiedBy>
  <cp:revision>5</cp:revision>
  <cp:lastPrinted>2022-07-21T08:46:00Z</cp:lastPrinted>
  <dcterms:created xsi:type="dcterms:W3CDTF">2023-04-21T12:51:00Z</dcterms:created>
  <dcterms:modified xsi:type="dcterms:W3CDTF">2023-04-21T14:56:00Z</dcterms:modified>
</cp:coreProperties>
</file>