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28E6F" w14:textId="5D1161CE" w:rsidR="00055FEA" w:rsidRPr="00936B8D" w:rsidRDefault="00027972">
      <w:pPr>
        <w:pStyle w:val="Heading"/>
      </w:pPr>
      <w:bookmarkStart w:id="0" w:name="_lw7y7lsjf92"/>
      <w:bookmarkStart w:id="1" w:name="_gjdgxs" w:colFirst="0" w:colLast="0"/>
      <w:bookmarkEnd w:id="0"/>
      <w:bookmarkEnd w:id="1"/>
      <w:r w:rsidRPr="002E0445">
        <w:rPr>
          <w:sz w:val="34"/>
          <w:szCs w:val="34"/>
        </w:rPr>
        <w:t xml:space="preserve">PAS LOCAL PLAN ROUTE MAPPER </w:t>
      </w:r>
      <w:r w:rsidR="005B0450" w:rsidRPr="002E0445">
        <w:t>T</w:t>
      </w:r>
      <w:r w:rsidR="005B0450" w:rsidRPr="003A4775">
        <w:t>OOLKIT PART 2:  LOCAL PLAN FORM &amp; CONTENT CHECKLIST</w:t>
      </w:r>
    </w:p>
    <w:p w14:paraId="432F186B" w14:textId="2A0C710D" w:rsidR="00055FEA" w:rsidRDefault="00055FEA">
      <w:pPr>
        <w:pStyle w:val="Body"/>
        <w:rPr>
          <w:sz w:val="36"/>
          <w:szCs w:val="36"/>
          <w:shd w:val="clear" w:color="auto" w:fill="FFFF00"/>
        </w:rPr>
      </w:pPr>
    </w:p>
    <w:p w14:paraId="0A0F65D0" w14:textId="77777777" w:rsidR="008B5826" w:rsidRPr="00480AB9" w:rsidRDefault="008B5826" w:rsidP="008B5826">
      <w:pPr>
        <w:spacing w:line="276" w:lineRule="auto"/>
        <w:rPr>
          <w:rFonts w:ascii="Calibri" w:eastAsia="Calibri" w:hAnsi="Calibri" w:cs="Calibri"/>
          <w:b/>
          <w:color w:val="70AD47"/>
          <w:sz w:val="34"/>
          <w:szCs w:val="34"/>
        </w:rPr>
      </w:pPr>
      <w:r w:rsidRPr="00480AB9">
        <w:rPr>
          <w:rFonts w:ascii="Calibri" w:eastAsia="Calibri" w:hAnsi="Calibri" w:cs="Calibri"/>
          <w:b/>
          <w:color w:val="70AD47"/>
          <w:sz w:val="34"/>
          <w:szCs w:val="34"/>
        </w:rPr>
        <w:t>Why</w:t>
      </w:r>
      <w:r>
        <w:rPr>
          <w:rFonts w:ascii="Calibri" w:eastAsia="Calibri" w:hAnsi="Calibri" w:cs="Calibri"/>
          <w:b/>
          <w:color w:val="70AD47"/>
          <w:sz w:val="34"/>
          <w:szCs w:val="34"/>
        </w:rPr>
        <w:t xml:space="preserve"> you should</w:t>
      </w:r>
      <w:r w:rsidRPr="00480AB9">
        <w:rPr>
          <w:rFonts w:ascii="Calibri" w:eastAsia="Calibri" w:hAnsi="Calibri" w:cs="Calibri"/>
          <w:b/>
          <w:color w:val="70AD47"/>
          <w:sz w:val="34"/>
          <w:szCs w:val="34"/>
        </w:rPr>
        <w:t xml:space="preserve"> use this </w:t>
      </w:r>
      <w:r>
        <w:rPr>
          <w:rFonts w:ascii="Calibri" w:eastAsia="Calibri" w:hAnsi="Calibri" w:cs="Calibri"/>
          <w:b/>
          <w:color w:val="70AD47"/>
          <w:sz w:val="34"/>
          <w:szCs w:val="34"/>
        </w:rPr>
        <w:t xml:space="preserve">part of the </w:t>
      </w:r>
      <w:r w:rsidRPr="00480AB9">
        <w:rPr>
          <w:rFonts w:ascii="Calibri" w:eastAsia="Calibri" w:hAnsi="Calibri" w:cs="Calibri"/>
          <w:b/>
          <w:color w:val="70AD47"/>
          <w:sz w:val="34"/>
          <w:szCs w:val="34"/>
        </w:rPr>
        <w:t>tool</w:t>
      </w:r>
      <w:r>
        <w:rPr>
          <w:rFonts w:ascii="Calibri" w:eastAsia="Calibri" w:hAnsi="Calibri" w:cs="Calibri"/>
          <w:b/>
          <w:color w:val="70AD47"/>
          <w:sz w:val="34"/>
          <w:szCs w:val="34"/>
        </w:rPr>
        <w:t>kit</w:t>
      </w:r>
    </w:p>
    <w:p w14:paraId="3A59CDA6" w14:textId="77777777" w:rsidR="008B5826" w:rsidRPr="005F3D41" w:rsidRDefault="008B5826">
      <w:pPr>
        <w:pStyle w:val="Body"/>
        <w:rPr>
          <w:shd w:val="clear" w:color="auto" w:fill="FFFF00"/>
        </w:rPr>
      </w:pPr>
    </w:p>
    <w:p w14:paraId="7E5EF1D4" w14:textId="1CB90C87" w:rsidR="00027972" w:rsidRPr="00093446" w:rsidRDefault="005B0450" w:rsidP="00093446">
      <w:pPr>
        <w:rPr>
          <w:rFonts w:ascii="Calibri" w:hAnsi="Calibri" w:cs="Calibri"/>
        </w:rPr>
      </w:pPr>
      <w:bookmarkStart w:id="2" w:name="_znysh7"/>
      <w:bookmarkEnd w:id="2"/>
      <w:r w:rsidRPr="00093446">
        <w:rPr>
          <w:rFonts w:ascii="Calibri" w:hAnsi="Calibri" w:cs="Calibri"/>
        </w:rPr>
        <w:t>Th</w:t>
      </w:r>
      <w:r w:rsidR="002019A5" w:rsidRPr="00093446">
        <w:rPr>
          <w:rFonts w:ascii="Calibri" w:hAnsi="Calibri" w:cs="Calibri"/>
        </w:rPr>
        <w:t>e</w:t>
      </w:r>
      <w:r w:rsidRPr="00093446">
        <w:rPr>
          <w:rFonts w:ascii="Calibri" w:hAnsi="Calibri" w:cs="Calibri"/>
        </w:rPr>
        <w:t xml:space="preserve"> </w:t>
      </w:r>
      <w:r w:rsidR="00B91A3D" w:rsidRPr="00093446">
        <w:rPr>
          <w:rFonts w:ascii="Calibri" w:hAnsi="Calibri" w:cs="Calibri"/>
        </w:rPr>
        <w:t xml:space="preserve">following </w:t>
      </w:r>
      <w:r w:rsidRPr="00093446">
        <w:rPr>
          <w:rFonts w:ascii="Calibri" w:hAnsi="Calibri" w:cs="Calibri"/>
        </w:rPr>
        <w:t xml:space="preserve">table sets out </w:t>
      </w:r>
      <w:r w:rsidR="002019A5" w:rsidRPr="00093446">
        <w:rPr>
          <w:rFonts w:ascii="Calibri" w:hAnsi="Calibri" w:cs="Calibri"/>
        </w:rPr>
        <w:t xml:space="preserve">a checklist of the </w:t>
      </w:r>
      <w:r w:rsidRPr="00093446">
        <w:rPr>
          <w:rFonts w:ascii="Calibri" w:hAnsi="Calibri" w:cs="Calibri"/>
        </w:rPr>
        <w:t xml:space="preserve">key requirements for the content and form of local plans as set out in the National Planning Policy Framework (NPPF). </w:t>
      </w:r>
      <w:r w:rsidR="00E41E44" w:rsidRPr="00093446">
        <w:rPr>
          <w:rFonts w:ascii="Calibri" w:hAnsi="Calibri" w:cs="Calibri"/>
        </w:rPr>
        <w:t xml:space="preserve"> </w:t>
      </w:r>
      <w:r w:rsidR="002019A5" w:rsidRPr="00093446">
        <w:rPr>
          <w:rFonts w:ascii="Calibri" w:hAnsi="Calibri" w:cs="Calibri"/>
        </w:rPr>
        <w:t>G</w:t>
      </w:r>
      <w:r w:rsidR="00E41E44" w:rsidRPr="00093446">
        <w:rPr>
          <w:rFonts w:ascii="Calibri" w:hAnsi="Calibri" w:cs="Calibri"/>
        </w:rPr>
        <w:t xml:space="preserve">uidance to supplement the NPPF is set out within </w:t>
      </w:r>
      <w:hyperlink r:id="rId8">
        <w:r w:rsidR="00E41E44" w:rsidRPr="00093446">
          <w:rPr>
            <w:rStyle w:val="Hyperlink"/>
            <w:rFonts w:ascii="Calibri" w:hAnsi="Calibri" w:cs="Calibri"/>
            <w:color w:val="0070C0"/>
          </w:rPr>
          <w:t>National Planning Practice Guidance</w:t>
        </w:r>
      </w:hyperlink>
      <w:r w:rsidR="00E41E44" w:rsidRPr="00093446">
        <w:rPr>
          <w:rFonts w:ascii="Calibri" w:hAnsi="Calibri" w:cs="Calibri"/>
          <w:color w:val="0070C0"/>
        </w:rPr>
        <w:t xml:space="preserve">, </w:t>
      </w:r>
      <w:r w:rsidR="00E41E44" w:rsidRPr="00093446">
        <w:rPr>
          <w:rFonts w:ascii="Calibri" w:hAnsi="Calibri" w:cs="Calibri"/>
        </w:rPr>
        <w:t>which is regularly updated by the Government.</w:t>
      </w:r>
      <w:r w:rsidR="00431609">
        <w:rPr>
          <w:rFonts w:ascii="Calibri" w:hAnsi="Calibri" w:cs="Calibri"/>
        </w:rPr>
        <w:t xml:space="preserve"> You should review relevant sections</w:t>
      </w:r>
      <w:r w:rsidR="00DB34DC">
        <w:rPr>
          <w:rFonts w:ascii="Calibri" w:hAnsi="Calibri" w:cs="Calibri"/>
        </w:rPr>
        <w:t xml:space="preserve"> of the Nati</w:t>
      </w:r>
      <w:r w:rsidR="006D0D0D">
        <w:rPr>
          <w:rFonts w:ascii="Calibri" w:hAnsi="Calibri" w:cs="Calibri"/>
        </w:rPr>
        <w:t>o</w:t>
      </w:r>
      <w:r w:rsidR="00DB34DC">
        <w:rPr>
          <w:rFonts w:ascii="Calibri" w:hAnsi="Calibri" w:cs="Calibri"/>
        </w:rPr>
        <w:t>nal Planning Practice Guidance</w:t>
      </w:r>
      <w:r w:rsidR="00431609">
        <w:rPr>
          <w:rFonts w:ascii="Calibri" w:hAnsi="Calibri" w:cs="Calibri"/>
        </w:rPr>
        <w:t xml:space="preserve"> and consider any implications for your policies.</w:t>
      </w:r>
    </w:p>
    <w:p w14:paraId="46521997" w14:textId="77777777" w:rsidR="008B5826" w:rsidRPr="003A4775" w:rsidRDefault="008B5826" w:rsidP="003A4775">
      <w:pPr>
        <w:pStyle w:val="Body"/>
        <w:rPr>
          <w:b/>
          <w:bCs/>
          <w:i/>
          <w:iCs/>
        </w:rPr>
      </w:pPr>
    </w:p>
    <w:p w14:paraId="73E8B9BA" w14:textId="657EADE1" w:rsidR="00027972" w:rsidRPr="00093446" w:rsidRDefault="00027972" w:rsidP="00093446">
      <w:pPr>
        <w:rPr>
          <w:rFonts w:ascii="Calibri" w:hAnsi="Calibri" w:cs="Calibri"/>
        </w:rPr>
      </w:pPr>
      <w:r w:rsidRPr="00093446">
        <w:rPr>
          <w:rFonts w:ascii="Calibri" w:hAnsi="Calibri" w:cs="Calibri"/>
        </w:rPr>
        <w:t>T</w:t>
      </w:r>
      <w:r w:rsidR="005B0450" w:rsidRPr="00093446">
        <w:rPr>
          <w:rFonts w:ascii="Calibri" w:hAnsi="Calibri" w:cs="Calibri"/>
        </w:rPr>
        <w:t xml:space="preserve">his part of the </w:t>
      </w:r>
      <w:r w:rsidRPr="00093446">
        <w:rPr>
          <w:rFonts w:ascii="Calibri" w:hAnsi="Calibri" w:cs="Calibri"/>
        </w:rPr>
        <w:t>T</w:t>
      </w:r>
      <w:r w:rsidR="005B0450" w:rsidRPr="00093446">
        <w:rPr>
          <w:rFonts w:ascii="Calibri" w:hAnsi="Calibri" w:cs="Calibri"/>
        </w:rPr>
        <w:t xml:space="preserve">oolkit </w:t>
      </w:r>
      <w:r w:rsidRPr="00093446">
        <w:rPr>
          <w:rFonts w:ascii="Calibri" w:hAnsi="Calibri" w:cs="Calibri"/>
        </w:rPr>
        <w:t xml:space="preserve">will </w:t>
      </w:r>
      <w:r w:rsidR="005B0450" w:rsidRPr="00093446">
        <w:rPr>
          <w:rFonts w:ascii="Calibri" w:hAnsi="Calibri" w:cs="Calibri"/>
        </w:rPr>
        <w:t xml:space="preserve">assist </w:t>
      </w:r>
      <w:r w:rsidRPr="00093446">
        <w:rPr>
          <w:rFonts w:ascii="Calibri" w:hAnsi="Calibri" w:cs="Calibri"/>
        </w:rPr>
        <w:t xml:space="preserve">by informing all plan making stages, including </w:t>
      </w:r>
      <w:r w:rsidR="005B0450" w:rsidRPr="00093446">
        <w:rPr>
          <w:rFonts w:ascii="Calibri" w:hAnsi="Calibri" w:cs="Calibri"/>
        </w:rPr>
        <w:t xml:space="preserve">any visioning and scoping exercises </w:t>
      </w:r>
      <w:r w:rsidRPr="00093446">
        <w:rPr>
          <w:rFonts w:ascii="Calibri" w:hAnsi="Calibri" w:cs="Calibri"/>
        </w:rPr>
        <w:t xml:space="preserve">seeking to ascertain </w:t>
      </w:r>
      <w:r w:rsidR="005B0450" w:rsidRPr="00093446">
        <w:rPr>
          <w:rFonts w:ascii="Calibri" w:hAnsi="Calibri" w:cs="Calibri"/>
        </w:rPr>
        <w:t>what the plan should cover</w:t>
      </w:r>
      <w:r w:rsidRPr="00093446">
        <w:rPr>
          <w:rFonts w:ascii="Calibri" w:hAnsi="Calibri" w:cs="Calibri"/>
        </w:rPr>
        <w:t xml:space="preserve">.  It should be applied </w:t>
      </w:r>
      <w:r w:rsidR="005B0450" w:rsidRPr="00093446">
        <w:rPr>
          <w:rFonts w:ascii="Calibri" w:hAnsi="Calibri" w:cs="Calibri"/>
        </w:rPr>
        <w:t xml:space="preserve">before </w:t>
      </w:r>
      <w:r w:rsidR="002019A5" w:rsidRPr="00093446">
        <w:rPr>
          <w:rFonts w:ascii="Calibri" w:hAnsi="Calibri" w:cs="Calibri"/>
        </w:rPr>
        <w:t xml:space="preserve">consultation or </w:t>
      </w:r>
      <w:r w:rsidR="005B0450" w:rsidRPr="00093446">
        <w:rPr>
          <w:rFonts w:ascii="Calibri" w:hAnsi="Calibri" w:cs="Calibri"/>
        </w:rPr>
        <w:t xml:space="preserve">publication of </w:t>
      </w:r>
      <w:r w:rsidR="006E32E8" w:rsidRPr="00093446">
        <w:rPr>
          <w:rFonts w:ascii="Calibri" w:hAnsi="Calibri" w:cs="Calibri"/>
        </w:rPr>
        <w:t xml:space="preserve">a </w:t>
      </w:r>
      <w:r w:rsidR="002019A5" w:rsidRPr="00093446">
        <w:rPr>
          <w:rFonts w:ascii="Calibri" w:hAnsi="Calibri" w:cs="Calibri"/>
        </w:rPr>
        <w:t xml:space="preserve">local </w:t>
      </w:r>
      <w:r w:rsidR="005B0450" w:rsidRPr="00093446">
        <w:rPr>
          <w:rFonts w:ascii="Calibri" w:hAnsi="Calibri" w:cs="Calibri"/>
        </w:rPr>
        <w:t>plan</w:t>
      </w:r>
      <w:r w:rsidR="006E32E8" w:rsidRPr="00093446">
        <w:rPr>
          <w:rFonts w:ascii="Calibri" w:hAnsi="Calibri" w:cs="Calibri"/>
        </w:rPr>
        <w:t xml:space="preserve"> update</w:t>
      </w:r>
      <w:r w:rsidR="005B0450" w:rsidRPr="00093446">
        <w:rPr>
          <w:rFonts w:ascii="Calibri" w:hAnsi="Calibri" w:cs="Calibri"/>
        </w:rPr>
        <w:t xml:space="preserve">.  </w:t>
      </w:r>
      <w:r w:rsidRPr="00093446">
        <w:rPr>
          <w:rFonts w:ascii="Calibri" w:hAnsi="Calibri" w:cs="Calibri"/>
        </w:rPr>
        <w:t>This will help to ensure that you have considered all of the key plan-making requirements in preparing your plan in accordance with the NPPF.</w:t>
      </w:r>
    </w:p>
    <w:p w14:paraId="46FC3232" w14:textId="06752519" w:rsidR="00027972" w:rsidRPr="00093446" w:rsidRDefault="00027972" w:rsidP="00093446">
      <w:pPr>
        <w:rPr>
          <w:rFonts w:ascii="Calibri" w:hAnsi="Calibri" w:cs="Calibri"/>
        </w:rPr>
      </w:pPr>
    </w:p>
    <w:p w14:paraId="0D0D3733" w14:textId="3A8687B4" w:rsidR="008B5826" w:rsidRPr="00093446" w:rsidRDefault="008B5826" w:rsidP="00093446">
      <w:pPr>
        <w:rPr>
          <w:rFonts w:ascii="Calibri" w:hAnsi="Calibri" w:cs="Calibri"/>
        </w:rPr>
      </w:pPr>
      <w:r w:rsidRPr="00093446">
        <w:rPr>
          <w:rFonts w:ascii="Calibri" w:hAnsi="Calibri" w:cs="Calibri"/>
        </w:rPr>
        <w:t>Th</w:t>
      </w:r>
      <w:r w:rsidR="00404A61" w:rsidRPr="00093446">
        <w:rPr>
          <w:rFonts w:ascii="Calibri" w:hAnsi="Calibri" w:cs="Calibri"/>
        </w:rPr>
        <w:t>is</w:t>
      </w:r>
      <w:r w:rsidRPr="00093446">
        <w:rPr>
          <w:rFonts w:ascii="Calibri" w:hAnsi="Calibri" w:cs="Calibri"/>
        </w:rPr>
        <w:t xml:space="preserve"> part of the </w:t>
      </w:r>
      <w:r w:rsidR="002019A5" w:rsidRPr="00093446">
        <w:rPr>
          <w:rFonts w:ascii="Calibri" w:hAnsi="Calibri" w:cs="Calibri"/>
        </w:rPr>
        <w:t>t</w:t>
      </w:r>
      <w:r w:rsidRPr="00093446">
        <w:rPr>
          <w:rFonts w:ascii="Calibri" w:hAnsi="Calibri" w:cs="Calibri"/>
        </w:rPr>
        <w:t xml:space="preserve">oolkit deals only with the </w:t>
      </w:r>
      <w:r w:rsidR="006E32E8" w:rsidRPr="00093446">
        <w:rPr>
          <w:rFonts w:ascii="Calibri" w:hAnsi="Calibri" w:cs="Calibri"/>
        </w:rPr>
        <w:t xml:space="preserve">local </w:t>
      </w:r>
      <w:r w:rsidR="000E1BE7" w:rsidRPr="00093446">
        <w:rPr>
          <w:rFonts w:ascii="Calibri" w:hAnsi="Calibri" w:cs="Calibri"/>
        </w:rPr>
        <w:t>plan content</w:t>
      </w:r>
      <w:r w:rsidRPr="00093446">
        <w:rPr>
          <w:rFonts w:ascii="Calibri" w:hAnsi="Calibri" w:cs="Calibri"/>
        </w:rPr>
        <w:t xml:space="preserve"> requirements </w:t>
      </w:r>
      <w:r w:rsidR="00404A61" w:rsidRPr="00093446">
        <w:rPr>
          <w:rFonts w:ascii="Calibri" w:hAnsi="Calibri" w:cs="Calibri"/>
        </w:rPr>
        <w:t>specified in the NPPF</w:t>
      </w:r>
      <w:r w:rsidRPr="00093446">
        <w:rPr>
          <w:rFonts w:ascii="Calibri" w:hAnsi="Calibri" w:cs="Calibri"/>
        </w:rPr>
        <w:t xml:space="preserve">. Toolkit Part 1 provides more detail on carrying out </w:t>
      </w:r>
      <w:r w:rsidR="00404A61" w:rsidRPr="00093446">
        <w:rPr>
          <w:rFonts w:ascii="Calibri" w:hAnsi="Calibri" w:cs="Calibri"/>
        </w:rPr>
        <w:t xml:space="preserve">a </w:t>
      </w:r>
      <w:r w:rsidRPr="00093446">
        <w:rPr>
          <w:rFonts w:ascii="Calibri" w:hAnsi="Calibri" w:cs="Calibri"/>
        </w:rPr>
        <w:t xml:space="preserve">review of </w:t>
      </w:r>
      <w:r w:rsidR="00404A61" w:rsidRPr="00093446">
        <w:rPr>
          <w:rFonts w:ascii="Calibri" w:hAnsi="Calibri" w:cs="Calibri"/>
        </w:rPr>
        <w:t>the need to update</w:t>
      </w:r>
      <w:r w:rsidR="009F4BB0">
        <w:rPr>
          <w:rFonts w:ascii="Calibri" w:hAnsi="Calibri" w:cs="Calibri"/>
        </w:rPr>
        <w:t xml:space="preserve"> policies within</w:t>
      </w:r>
      <w:r w:rsidR="00404A61" w:rsidRPr="00093446">
        <w:rPr>
          <w:rFonts w:ascii="Calibri" w:hAnsi="Calibri" w:cs="Calibri"/>
        </w:rPr>
        <w:t xml:space="preserve"> your plan. </w:t>
      </w:r>
      <w:r w:rsidRPr="00093446">
        <w:rPr>
          <w:rFonts w:ascii="Calibri" w:hAnsi="Calibri" w:cs="Calibri"/>
        </w:rPr>
        <w:t xml:space="preserve"> </w:t>
      </w:r>
      <w:r w:rsidR="00404A61" w:rsidRPr="00093446">
        <w:rPr>
          <w:rFonts w:ascii="Calibri" w:hAnsi="Calibri" w:cs="Calibri"/>
        </w:rPr>
        <w:t xml:space="preserve">Toolkit Part 3 </w:t>
      </w:r>
      <w:r w:rsidR="002019A5" w:rsidRPr="00093446">
        <w:rPr>
          <w:rFonts w:ascii="Calibri" w:hAnsi="Calibri" w:cs="Calibri"/>
        </w:rPr>
        <w:t xml:space="preserve">sets out </w:t>
      </w:r>
      <w:r w:rsidR="00404A61" w:rsidRPr="00093446">
        <w:rPr>
          <w:rFonts w:ascii="Calibri" w:hAnsi="Calibri" w:cs="Calibri"/>
        </w:rPr>
        <w:t xml:space="preserve">the process requirements for </w:t>
      </w:r>
      <w:r w:rsidR="006E32E8" w:rsidRPr="00093446">
        <w:rPr>
          <w:rFonts w:ascii="Calibri" w:hAnsi="Calibri" w:cs="Calibri"/>
        </w:rPr>
        <w:t xml:space="preserve">local </w:t>
      </w:r>
      <w:r w:rsidR="00404A61" w:rsidRPr="00093446">
        <w:rPr>
          <w:rFonts w:ascii="Calibri" w:hAnsi="Calibri" w:cs="Calibri"/>
        </w:rPr>
        <w:t xml:space="preserve">plan preparation </w:t>
      </w:r>
      <w:r w:rsidR="002019A5" w:rsidRPr="00093446">
        <w:rPr>
          <w:rFonts w:ascii="Calibri" w:hAnsi="Calibri" w:cs="Calibri"/>
        </w:rPr>
        <w:t xml:space="preserve">as </w:t>
      </w:r>
      <w:r w:rsidR="00404A61" w:rsidRPr="00093446">
        <w:rPr>
          <w:rFonts w:ascii="Calibri" w:hAnsi="Calibri" w:cs="Calibri"/>
        </w:rPr>
        <w:t>set out in legislation and the NPPF</w:t>
      </w:r>
      <w:r w:rsidRPr="00093446">
        <w:rPr>
          <w:rFonts w:ascii="Calibri" w:hAnsi="Calibri" w:cs="Calibri"/>
        </w:rPr>
        <w:t>. Soundness and Plan Quality issues are dealt with in Toolkit Part 4</w:t>
      </w:r>
      <w:r w:rsidR="006E32E8" w:rsidRPr="00093446">
        <w:rPr>
          <w:rFonts w:ascii="Calibri" w:hAnsi="Calibri" w:cs="Calibri"/>
        </w:rPr>
        <w:t>.</w:t>
      </w:r>
    </w:p>
    <w:p w14:paraId="571CF5C4" w14:textId="77777777" w:rsidR="008B5826" w:rsidRPr="003A4775" w:rsidRDefault="008B5826" w:rsidP="003A4775">
      <w:pPr>
        <w:pStyle w:val="Body"/>
        <w:rPr>
          <w:b/>
          <w:bCs/>
          <w:i/>
          <w:iCs/>
        </w:rPr>
      </w:pPr>
    </w:p>
    <w:p w14:paraId="249AEE6F" w14:textId="77777777" w:rsidR="008B5826" w:rsidRPr="00F65D5D" w:rsidRDefault="008B5826" w:rsidP="008B5826">
      <w:pPr>
        <w:spacing w:line="276" w:lineRule="auto"/>
        <w:rPr>
          <w:rFonts w:ascii="Calibri" w:eastAsia="Calibri" w:hAnsi="Calibri" w:cs="Calibri"/>
          <w:b/>
          <w:color w:val="70AD47"/>
          <w:sz w:val="34"/>
          <w:szCs w:val="34"/>
        </w:rPr>
      </w:pPr>
      <w:r w:rsidRPr="00F65D5D">
        <w:rPr>
          <w:rFonts w:ascii="Calibri" w:eastAsia="Calibri" w:hAnsi="Calibri" w:cs="Calibri"/>
          <w:b/>
          <w:color w:val="70AD47"/>
          <w:sz w:val="34"/>
          <w:szCs w:val="34"/>
        </w:rPr>
        <w:t xml:space="preserve">How to use this </w:t>
      </w:r>
      <w:r>
        <w:rPr>
          <w:rFonts w:ascii="Calibri" w:eastAsia="Calibri" w:hAnsi="Calibri" w:cs="Calibri"/>
          <w:b/>
          <w:color w:val="70AD47"/>
          <w:sz w:val="34"/>
          <w:szCs w:val="34"/>
        </w:rPr>
        <w:t xml:space="preserve">part of the toolkit </w:t>
      </w:r>
    </w:p>
    <w:p w14:paraId="132DA03A" w14:textId="5B7DFCE9" w:rsidR="004E6D57" w:rsidRDefault="004E6D57" w:rsidP="004E6D57">
      <w:pPr>
        <w:pStyle w:val="Body"/>
        <w:rPr>
          <w:sz w:val="22"/>
          <w:szCs w:val="22"/>
          <w:bdr w:val="none" w:sz="0" w:space="0" w:color="auto"/>
        </w:rPr>
      </w:pPr>
    </w:p>
    <w:p w14:paraId="1E26B9ED" w14:textId="233DB596" w:rsidR="00885226" w:rsidRPr="006E32E8" w:rsidRDefault="00885226" w:rsidP="00885226">
      <w:pPr>
        <w:pStyle w:val="Body"/>
        <w:rPr>
          <w:rFonts w:eastAsia="Arial"/>
        </w:rPr>
      </w:pPr>
      <w:r w:rsidRPr="006E32E8">
        <w:rPr>
          <w:rFonts w:eastAsia="Arial"/>
        </w:rPr>
        <w:t xml:space="preserve">You can use column </w:t>
      </w:r>
      <w:r w:rsidR="006E32E8">
        <w:rPr>
          <w:rFonts w:eastAsia="Arial"/>
        </w:rPr>
        <w:t>C in the table</w:t>
      </w:r>
      <w:r w:rsidRPr="006E32E8">
        <w:rPr>
          <w:rFonts w:eastAsia="Arial"/>
        </w:rPr>
        <w:t xml:space="preserve"> to record the results of your assessment against the checklist for the following</w:t>
      </w:r>
      <w:r w:rsidR="00AA3C6A" w:rsidRPr="006E32E8">
        <w:rPr>
          <w:rFonts w:eastAsia="Arial"/>
        </w:rPr>
        <w:t xml:space="preserve"> plan making stages</w:t>
      </w:r>
      <w:r w:rsidRPr="006E32E8">
        <w:rPr>
          <w:rFonts w:eastAsia="Arial"/>
        </w:rPr>
        <w:t xml:space="preserve">: </w:t>
      </w:r>
    </w:p>
    <w:p w14:paraId="0B5C562F" w14:textId="77777777" w:rsidR="00885226" w:rsidRPr="006E32E8" w:rsidRDefault="00885226" w:rsidP="004E6D57">
      <w:pPr>
        <w:pStyle w:val="Body"/>
        <w:rPr>
          <w:bdr w:val="none" w:sz="0" w:space="0" w:color="auto"/>
        </w:rPr>
      </w:pPr>
    </w:p>
    <w:p w14:paraId="64EF03D3" w14:textId="489F8601" w:rsidR="002019A5" w:rsidRPr="006E32E8" w:rsidRDefault="002019A5" w:rsidP="004E6D57">
      <w:pPr>
        <w:pStyle w:val="Body"/>
      </w:pPr>
      <w:r w:rsidRPr="006E32E8">
        <w:rPr>
          <w:b/>
        </w:rPr>
        <w:t>Local Plan Review:</w:t>
      </w:r>
      <w:r w:rsidRPr="006E32E8">
        <w:t xml:space="preserve"> The toolkit can be used to inform the decision on whether </w:t>
      </w:r>
      <w:r w:rsidR="006E32E8">
        <w:t xml:space="preserve">or not </w:t>
      </w:r>
      <w:r w:rsidR="006D0D0D">
        <w:t xml:space="preserve">your local plan </w:t>
      </w:r>
      <w:r w:rsidR="009F4BB0">
        <w:t xml:space="preserve">policies </w:t>
      </w:r>
      <w:r w:rsidR="006E32E8">
        <w:t>need to be updated</w:t>
      </w:r>
      <w:r w:rsidRPr="006E32E8">
        <w:t xml:space="preserve">. In this case: </w:t>
      </w:r>
    </w:p>
    <w:p w14:paraId="2BFD8F6B" w14:textId="7109B894" w:rsidR="002019A5" w:rsidRPr="006E32E8" w:rsidRDefault="002019A5" w:rsidP="002019A5">
      <w:pPr>
        <w:pStyle w:val="Body"/>
        <w:numPr>
          <w:ilvl w:val="0"/>
          <w:numId w:val="28"/>
        </w:numPr>
      </w:pPr>
      <w:r w:rsidRPr="006E32E8">
        <w:t xml:space="preserve">Ask yourself whether the development plan for your area (which may comprise more than one development </w:t>
      </w:r>
      <w:r w:rsidR="006E32E8">
        <w:t xml:space="preserve">plan </w:t>
      </w:r>
      <w:r w:rsidRPr="006E32E8">
        <w:t xml:space="preserve">document or include a spatial </w:t>
      </w:r>
      <w:r w:rsidR="006E32E8">
        <w:t xml:space="preserve">development </w:t>
      </w:r>
      <w:r w:rsidRPr="006E32E8">
        <w:t>strategy and/or neighbourhood plans) still meets current NPP</w:t>
      </w:r>
      <w:r w:rsidR="006E32E8">
        <w:t>F</w:t>
      </w:r>
      <w:r w:rsidRPr="006E32E8">
        <w:t xml:space="preserve"> requirements. </w:t>
      </w:r>
    </w:p>
    <w:p w14:paraId="2ED7F308" w14:textId="533E2300" w:rsidR="002019A5" w:rsidRPr="006E32E8" w:rsidRDefault="002019A5" w:rsidP="002019A5">
      <w:pPr>
        <w:pStyle w:val="Body"/>
        <w:numPr>
          <w:ilvl w:val="0"/>
          <w:numId w:val="28"/>
        </w:numPr>
      </w:pPr>
      <w:r w:rsidRPr="006E32E8">
        <w:t xml:space="preserve">Identify which policy and document addresses the requirement in column </w:t>
      </w:r>
      <w:r w:rsidR="006E32E8">
        <w:t xml:space="preserve">C </w:t>
      </w:r>
      <w:r w:rsidRPr="006E32E8">
        <w:t>or identify why it is not relevant</w:t>
      </w:r>
      <w:r w:rsidR="006E32E8">
        <w:t>.</w:t>
      </w:r>
      <w:r w:rsidRPr="006E32E8">
        <w:t xml:space="preserve"> </w:t>
      </w:r>
    </w:p>
    <w:p w14:paraId="68BB4783" w14:textId="77777777" w:rsidR="002D3C31" w:rsidRPr="006E32E8" w:rsidRDefault="002D3C31" w:rsidP="004E6D57">
      <w:pPr>
        <w:pStyle w:val="Body"/>
      </w:pPr>
      <w:bookmarkStart w:id="3" w:name="_GoBack"/>
    </w:p>
    <w:bookmarkEnd w:id="3"/>
    <w:p w14:paraId="04D03CCB" w14:textId="34E17B03" w:rsidR="002019A5" w:rsidRPr="006E32E8" w:rsidRDefault="002D3C31" w:rsidP="004E6D57">
      <w:pPr>
        <w:pStyle w:val="Body"/>
      </w:pPr>
      <w:r w:rsidRPr="006E32E8">
        <w:lastRenderedPageBreak/>
        <w:t xml:space="preserve">If your plan was adopted under the NPPF 2012 you might find the </w:t>
      </w:r>
      <w:r w:rsidR="006E32E8">
        <w:t xml:space="preserve">following </w:t>
      </w:r>
      <w:r w:rsidRPr="006E32E8">
        <w:t>quick reference colour code</w:t>
      </w:r>
      <w:r w:rsidR="00E232AC" w:rsidRPr="006E32E8">
        <w:t xml:space="preserve">s </w:t>
      </w:r>
      <w:r w:rsidRPr="006E32E8">
        <w:t xml:space="preserve">helpful </w:t>
      </w:r>
      <w:r w:rsidR="00E232AC" w:rsidRPr="006E32E8">
        <w:t>to identify new</w:t>
      </w:r>
      <w:r w:rsidR="006E32E8">
        <w:t xml:space="preserve"> or revised</w:t>
      </w:r>
      <w:r w:rsidR="00E232AC" w:rsidRPr="006E32E8">
        <w:t xml:space="preserve"> NPPF requirements since the adoption of your plan: </w:t>
      </w:r>
    </w:p>
    <w:p w14:paraId="43B1DDBA" w14:textId="1993F8F9" w:rsidR="002D3C31" w:rsidRDefault="002D3C31" w:rsidP="004E6D57">
      <w:pPr>
        <w:pStyle w:val="Body"/>
      </w:pPr>
    </w:p>
    <w:p w14:paraId="4380D817" w14:textId="11D18BAC" w:rsidR="002D3C31" w:rsidRPr="005F3D41" w:rsidRDefault="002D3C31" w:rsidP="002D3C31">
      <w:pPr>
        <w:pStyle w:val="Body"/>
        <w:rPr>
          <w:b/>
          <w:bCs/>
        </w:rPr>
      </w:pPr>
      <w:r w:rsidRPr="005F3D41">
        <w:rPr>
          <w:b/>
          <w:bCs/>
        </w:rPr>
        <w:t>Key</w:t>
      </w:r>
      <w:r w:rsidR="006E32E8" w:rsidRPr="005F3D41">
        <w:rPr>
          <w:b/>
          <w:bCs/>
        </w:rPr>
        <w:t>:</w:t>
      </w:r>
    </w:p>
    <w:tbl>
      <w:tblPr>
        <w:tblStyle w:val="TableGrid"/>
        <w:tblW w:w="0" w:type="auto"/>
        <w:tblLook w:val="04A0" w:firstRow="1" w:lastRow="0" w:firstColumn="1" w:lastColumn="0" w:noHBand="0" w:noVBand="1"/>
      </w:tblPr>
      <w:tblGrid>
        <w:gridCol w:w="10060"/>
      </w:tblGrid>
      <w:tr w:rsidR="002D3C31" w:rsidRPr="005F3D41" w14:paraId="259884EE" w14:textId="77777777" w:rsidTr="005F3D41">
        <w:tc>
          <w:tcPr>
            <w:tcW w:w="10060" w:type="dxa"/>
            <w:shd w:val="clear" w:color="auto" w:fill="FFC000"/>
          </w:tcPr>
          <w:p w14:paraId="40EED61A" w14:textId="2AE4AFED" w:rsidR="002D3C31" w:rsidRPr="005F3D41" w:rsidRDefault="002D3C31" w:rsidP="00AA3C6A">
            <w:pPr>
              <w:pStyle w:val="Body"/>
              <w:pBdr>
                <w:top w:val="none" w:sz="0" w:space="0" w:color="auto"/>
                <w:left w:val="none" w:sz="0" w:space="0" w:color="auto"/>
                <w:bottom w:val="none" w:sz="0" w:space="0" w:color="auto"/>
                <w:right w:val="none" w:sz="0" w:space="0" w:color="auto"/>
                <w:between w:val="none" w:sz="0" w:space="0" w:color="auto"/>
                <w:bar w:val="none" w:sz="0" w:color="auto"/>
              </w:pBdr>
            </w:pPr>
            <w:r w:rsidRPr="005F3D41">
              <w:t xml:space="preserve">New plan-making requirement of the NPPF </w:t>
            </w:r>
            <w:r w:rsidR="00431609">
              <w:t xml:space="preserve">2019 </w:t>
            </w:r>
            <w:r w:rsidRPr="005F3D41">
              <w:t xml:space="preserve">not contained within the previous 2012 version </w:t>
            </w:r>
          </w:p>
        </w:tc>
      </w:tr>
      <w:tr w:rsidR="002D3C31" w:rsidRPr="005F3D41" w14:paraId="4593010A" w14:textId="77777777" w:rsidTr="005F3D41">
        <w:tc>
          <w:tcPr>
            <w:tcW w:w="10060" w:type="dxa"/>
            <w:shd w:val="clear" w:color="auto" w:fill="92D050"/>
          </w:tcPr>
          <w:p w14:paraId="67305E00" w14:textId="77777777" w:rsidR="002D3C31" w:rsidRPr="005F3D41" w:rsidRDefault="002D3C31" w:rsidP="00AA3C6A">
            <w:pPr>
              <w:pStyle w:val="Body"/>
              <w:pBdr>
                <w:top w:val="none" w:sz="0" w:space="0" w:color="auto"/>
                <w:left w:val="none" w:sz="0" w:space="0" w:color="auto"/>
                <w:bottom w:val="none" w:sz="0" w:space="0" w:color="auto"/>
                <w:right w:val="none" w:sz="0" w:space="0" w:color="auto"/>
                <w:between w:val="none" w:sz="0" w:space="0" w:color="auto"/>
                <w:bar w:val="none" w:sz="0" w:color="auto"/>
              </w:pBdr>
            </w:pPr>
            <w:r w:rsidRPr="005F3D41">
              <w:t>Revised plan-making requirement of the NPPF, containing some changes from the 2012 version</w:t>
            </w:r>
          </w:p>
        </w:tc>
      </w:tr>
      <w:tr w:rsidR="002D3C31" w:rsidRPr="005F3D41" w14:paraId="75F0C5EE" w14:textId="77777777" w:rsidTr="005F3D41">
        <w:tc>
          <w:tcPr>
            <w:tcW w:w="10060" w:type="dxa"/>
          </w:tcPr>
          <w:p w14:paraId="339BAAB6" w14:textId="77777777" w:rsidR="002D3C31" w:rsidRPr="005F3D41" w:rsidRDefault="002D3C31" w:rsidP="00AA3C6A">
            <w:pPr>
              <w:pStyle w:val="Body"/>
              <w:pBdr>
                <w:top w:val="none" w:sz="0" w:space="0" w:color="auto"/>
                <w:left w:val="none" w:sz="0" w:space="0" w:color="auto"/>
                <w:bottom w:val="none" w:sz="0" w:space="0" w:color="auto"/>
                <w:right w:val="none" w:sz="0" w:space="0" w:color="auto"/>
                <w:between w:val="none" w:sz="0" w:space="0" w:color="auto"/>
                <w:bar w:val="none" w:sz="0" w:color="auto"/>
              </w:pBdr>
            </w:pPr>
            <w:r w:rsidRPr="005F3D41">
              <w:t>Requirement of the NPPF which has not changed from the 2012 version in relation to plan-making</w:t>
            </w:r>
          </w:p>
        </w:tc>
      </w:tr>
    </w:tbl>
    <w:p w14:paraId="30E6360B" w14:textId="77777777" w:rsidR="002D3C31" w:rsidRPr="002019A5" w:rsidRDefault="002D3C31" w:rsidP="002D3C31">
      <w:pPr>
        <w:pStyle w:val="Body"/>
      </w:pPr>
    </w:p>
    <w:p w14:paraId="6DFCB651" w14:textId="25747748" w:rsidR="00E232AC" w:rsidRDefault="002D3C31" w:rsidP="004E6D57">
      <w:pPr>
        <w:pStyle w:val="Body"/>
        <w:rPr>
          <w:bdr w:val="none" w:sz="0" w:space="0" w:color="auto"/>
        </w:rPr>
      </w:pPr>
      <w:r w:rsidRPr="00E232AC">
        <w:rPr>
          <w:b/>
        </w:rPr>
        <w:t xml:space="preserve">Scoping your </w:t>
      </w:r>
      <w:r w:rsidR="00431609">
        <w:rPr>
          <w:b/>
        </w:rPr>
        <w:t xml:space="preserve">policies </w:t>
      </w:r>
      <w:r w:rsidR="006E32E8">
        <w:rPr>
          <w:b/>
        </w:rPr>
        <w:t>update</w:t>
      </w:r>
      <w:r w:rsidRPr="00E232AC">
        <w:rPr>
          <w:b/>
        </w:rPr>
        <w:t>:</w:t>
      </w:r>
      <w:r>
        <w:t xml:space="preserve"> </w:t>
      </w:r>
      <w:r w:rsidR="002019A5">
        <w:t xml:space="preserve">The </w:t>
      </w:r>
      <w:r>
        <w:t xml:space="preserve">checklist </w:t>
      </w:r>
      <w:r w:rsidR="002019A5">
        <w:t xml:space="preserve">can also be used to determine the scope of </w:t>
      </w:r>
      <w:r w:rsidR="00F52BAC">
        <w:t>your</w:t>
      </w:r>
      <w:r w:rsidR="002019A5">
        <w:t xml:space="preserve"> local plan </w:t>
      </w:r>
      <w:r w:rsidR="006D0D0D">
        <w:t xml:space="preserve">policies </w:t>
      </w:r>
      <w:r w:rsidR="006E32E8">
        <w:t xml:space="preserve">update </w:t>
      </w:r>
      <w:r w:rsidR="002019A5">
        <w:t xml:space="preserve">and ensure </w:t>
      </w:r>
      <w:r w:rsidR="006E32E8">
        <w:t xml:space="preserve">that </w:t>
      </w:r>
      <w:r w:rsidR="002019A5">
        <w:t>content requirements are addressed.</w:t>
      </w:r>
      <w:r w:rsidR="00E232AC">
        <w:t xml:space="preserve"> You can w</w:t>
      </w:r>
      <w:r w:rsidR="004E6D57" w:rsidRPr="003A4775">
        <w:rPr>
          <w:bdr w:val="none" w:sz="0" w:space="0" w:color="auto"/>
        </w:rPr>
        <w:t>ork through each section of the table to determine</w:t>
      </w:r>
      <w:r w:rsidR="00E232AC">
        <w:rPr>
          <w:bdr w:val="none" w:sz="0" w:space="0" w:color="auto"/>
        </w:rPr>
        <w:t xml:space="preserve">: </w:t>
      </w:r>
    </w:p>
    <w:p w14:paraId="650B1D33" w14:textId="77777777" w:rsidR="00E232AC" w:rsidRDefault="00E232AC" w:rsidP="004E6D57">
      <w:pPr>
        <w:pStyle w:val="Body"/>
        <w:rPr>
          <w:bdr w:val="none" w:sz="0" w:space="0" w:color="auto"/>
        </w:rPr>
      </w:pPr>
    </w:p>
    <w:p w14:paraId="54F2B598" w14:textId="193E27A4" w:rsidR="00E232AC" w:rsidRPr="00E232AC" w:rsidRDefault="000E1BE7" w:rsidP="00E232AC">
      <w:pPr>
        <w:pStyle w:val="Body"/>
        <w:numPr>
          <w:ilvl w:val="0"/>
          <w:numId w:val="30"/>
        </w:numPr>
      </w:pPr>
      <w:r w:rsidRPr="003A4775">
        <w:rPr>
          <w:bdr w:val="none" w:sz="0" w:space="0" w:color="auto"/>
        </w:rPr>
        <w:t xml:space="preserve">whether the provision is relevant to your </w:t>
      </w:r>
      <w:r w:rsidR="006E32E8">
        <w:rPr>
          <w:bdr w:val="none" w:sz="0" w:space="0" w:color="auto"/>
        </w:rPr>
        <w:t xml:space="preserve">local </w:t>
      </w:r>
      <w:r w:rsidRPr="003A4775">
        <w:rPr>
          <w:bdr w:val="none" w:sz="0" w:space="0" w:color="auto"/>
        </w:rPr>
        <w:t>plan</w:t>
      </w:r>
      <w:r w:rsidR="006D0D0D">
        <w:rPr>
          <w:bdr w:val="none" w:sz="0" w:space="0" w:color="auto"/>
        </w:rPr>
        <w:t xml:space="preserve"> policies</w:t>
      </w:r>
      <w:r w:rsidR="006E32E8">
        <w:rPr>
          <w:bdr w:val="none" w:sz="0" w:space="0" w:color="auto"/>
        </w:rPr>
        <w:t xml:space="preserve"> update</w:t>
      </w:r>
      <w:r w:rsidRPr="003A4775">
        <w:rPr>
          <w:bdr w:val="none" w:sz="0" w:space="0" w:color="auto"/>
        </w:rPr>
        <w:t>/ planning context of your local authority area</w:t>
      </w:r>
      <w:r w:rsidR="002019A5">
        <w:rPr>
          <w:bdr w:val="none" w:sz="0" w:space="0" w:color="auto"/>
        </w:rPr>
        <w:t>(</w:t>
      </w:r>
      <w:r w:rsidRPr="003A4775">
        <w:rPr>
          <w:bdr w:val="none" w:sz="0" w:space="0" w:color="auto"/>
        </w:rPr>
        <w:t>s</w:t>
      </w:r>
      <w:r w:rsidR="002019A5">
        <w:rPr>
          <w:bdr w:val="none" w:sz="0" w:space="0" w:color="auto"/>
        </w:rPr>
        <w:t>)</w:t>
      </w:r>
      <w:r w:rsidR="006E32E8">
        <w:rPr>
          <w:bdr w:val="none" w:sz="0" w:space="0" w:color="auto"/>
        </w:rPr>
        <w:t>;</w:t>
      </w:r>
      <w:r w:rsidRPr="003A4775">
        <w:rPr>
          <w:bdr w:val="none" w:sz="0" w:space="0" w:color="auto"/>
        </w:rPr>
        <w:t xml:space="preserve"> and then </w:t>
      </w:r>
    </w:p>
    <w:p w14:paraId="7A0D55D8" w14:textId="4ADD45BC" w:rsidR="004E6D57" w:rsidRPr="003A4775" w:rsidRDefault="000E1BE7" w:rsidP="00E232AC">
      <w:pPr>
        <w:pStyle w:val="Body"/>
        <w:numPr>
          <w:ilvl w:val="0"/>
          <w:numId w:val="30"/>
        </w:numPr>
      </w:pPr>
      <w:r w:rsidRPr="003A4775">
        <w:rPr>
          <w:bdr w:val="none" w:sz="0" w:space="0" w:color="auto"/>
        </w:rPr>
        <w:t xml:space="preserve">consider whether your </w:t>
      </w:r>
      <w:r w:rsidR="00E232AC">
        <w:rPr>
          <w:bdr w:val="none" w:sz="0" w:space="0" w:color="auto"/>
        </w:rPr>
        <w:t xml:space="preserve">local </w:t>
      </w:r>
      <w:r w:rsidRPr="003A4775">
        <w:rPr>
          <w:bdr w:val="none" w:sz="0" w:space="0" w:color="auto"/>
        </w:rPr>
        <w:t xml:space="preserve">plan </w:t>
      </w:r>
      <w:r w:rsidR="006D0D0D">
        <w:rPr>
          <w:bdr w:val="none" w:sz="0" w:space="0" w:color="auto"/>
        </w:rPr>
        <w:t xml:space="preserve">policies </w:t>
      </w:r>
      <w:r w:rsidR="006E32E8">
        <w:rPr>
          <w:bdr w:val="none" w:sz="0" w:space="0" w:color="auto"/>
        </w:rPr>
        <w:t xml:space="preserve">update </w:t>
      </w:r>
      <w:r w:rsidR="00E232AC">
        <w:rPr>
          <w:bdr w:val="none" w:sz="0" w:space="0" w:color="auto"/>
        </w:rPr>
        <w:t xml:space="preserve">will need to </w:t>
      </w:r>
      <w:r w:rsidRPr="003A4775">
        <w:rPr>
          <w:bdr w:val="none" w:sz="0" w:space="0" w:color="auto"/>
        </w:rPr>
        <w:t xml:space="preserve">address these content </w:t>
      </w:r>
      <w:r w:rsidR="00404A61">
        <w:rPr>
          <w:bdr w:val="none" w:sz="0" w:space="0" w:color="auto"/>
        </w:rPr>
        <w:t>requirements</w:t>
      </w:r>
      <w:r w:rsidR="00E232AC">
        <w:rPr>
          <w:bdr w:val="none" w:sz="0" w:space="0" w:color="auto"/>
        </w:rPr>
        <w:t xml:space="preserve"> or identify whether they are contained in other documents that form the development plan in your area</w:t>
      </w:r>
      <w:r w:rsidR="00404A61">
        <w:rPr>
          <w:bdr w:val="none" w:sz="0" w:space="0" w:color="auto"/>
        </w:rPr>
        <w:t xml:space="preserve">. </w:t>
      </w:r>
      <w:r w:rsidRPr="003A4775">
        <w:rPr>
          <w:bdr w:val="none" w:sz="0" w:space="0" w:color="auto"/>
        </w:rPr>
        <w:t xml:space="preserve">  </w:t>
      </w:r>
      <w:r w:rsidR="004E6D57" w:rsidRPr="003A4775">
        <w:rPr>
          <w:bdr w:val="none" w:sz="0" w:space="0" w:color="auto"/>
        </w:rPr>
        <w:t xml:space="preserve">  </w:t>
      </w:r>
    </w:p>
    <w:p w14:paraId="5B88DDCF" w14:textId="2368A909" w:rsidR="00885226" w:rsidRDefault="00885226" w:rsidP="002019A5">
      <w:pPr>
        <w:pStyle w:val="Body"/>
        <w:rPr>
          <w:rFonts w:ascii="Arial" w:eastAsia="Arial" w:hAnsi="Arial" w:cs="Arial"/>
          <w:sz w:val="22"/>
          <w:szCs w:val="22"/>
        </w:rPr>
      </w:pPr>
    </w:p>
    <w:p w14:paraId="446E0841" w14:textId="29938EE1" w:rsidR="00885226" w:rsidRDefault="00885226" w:rsidP="00885226">
      <w:pPr>
        <w:pStyle w:val="Body"/>
        <w:rPr>
          <w:bdr w:val="none" w:sz="0" w:space="0" w:color="auto"/>
        </w:rPr>
      </w:pPr>
      <w:r>
        <w:rPr>
          <w:b/>
        </w:rPr>
        <w:t xml:space="preserve">Assessing your draft </w:t>
      </w:r>
      <w:r w:rsidR="00431609">
        <w:rPr>
          <w:b/>
        </w:rPr>
        <w:t>policies</w:t>
      </w:r>
      <w:r w:rsidR="006E32E8">
        <w:rPr>
          <w:b/>
        </w:rPr>
        <w:t xml:space="preserve"> update</w:t>
      </w:r>
      <w:r w:rsidRPr="00E232AC">
        <w:rPr>
          <w:b/>
        </w:rPr>
        <w:t>:</w:t>
      </w:r>
      <w:r>
        <w:t xml:space="preserve"> The checklist can also be used to </w:t>
      </w:r>
      <w:r w:rsidR="006E32E8">
        <w:t xml:space="preserve">ensure that your emerging draft </w:t>
      </w:r>
      <w:r w:rsidR="00431609">
        <w:t>policies</w:t>
      </w:r>
      <w:r w:rsidR="006E32E8">
        <w:t xml:space="preserve"> update is adequately addressing </w:t>
      </w:r>
      <w:r>
        <w:t>content requirements</w:t>
      </w:r>
      <w:r w:rsidR="006E32E8">
        <w:t xml:space="preserve"> of national planning policy</w:t>
      </w:r>
      <w:r>
        <w:t>. You can w</w:t>
      </w:r>
      <w:r w:rsidRPr="003A4775">
        <w:rPr>
          <w:bdr w:val="none" w:sz="0" w:space="0" w:color="auto"/>
        </w:rPr>
        <w:t>ork through each section of the table to determine</w:t>
      </w:r>
      <w:r>
        <w:rPr>
          <w:bdr w:val="none" w:sz="0" w:space="0" w:color="auto"/>
        </w:rPr>
        <w:t xml:space="preserve">: </w:t>
      </w:r>
    </w:p>
    <w:p w14:paraId="4C3F80CD" w14:textId="77777777" w:rsidR="00885226" w:rsidRDefault="00885226" w:rsidP="00885226">
      <w:pPr>
        <w:pStyle w:val="Body"/>
        <w:rPr>
          <w:bdr w:val="none" w:sz="0" w:space="0" w:color="auto"/>
        </w:rPr>
      </w:pPr>
    </w:p>
    <w:p w14:paraId="3B3D147C" w14:textId="716FDC06" w:rsidR="00885226" w:rsidRPr="00E232AC" w:rsidRDefault="00885226" w:rsidP="00885226">
      <w:pPr>
        <w:pStyle w:val="Body"/>
        <w:numPr>
          <w:ilvl w:val="0"/>
          <w:numId w:val="30"/>
        </w:numPr>
      </w:pPr>
      <w:r w:rsidRPr="003A4775">
        <w:rPr>
          <w:bdr w:val="none" w:sz="0" w:space="0" w:color="auto"/>
        </w:rPr>
        <w:t xml:space="preserve">whether the provision is relevant to your </w:t>
      </w:r>
      <w:r w:rsidR="006E32E8">
        <w:rPr>
          <w:bdr w:val="none" w:sz="0" w:space="0" w:color="auto"/>
        </w:rPr>
        <w:t xml:space="preserve">local </w:t>
      </w:r>
      <w:r w:rsidRPr="003A4775">
        <w:rPr>
          <w:bdr w:val="none" w:sz="0" w:space="0" w:color="auto"/>
        </w:rPr>
        <w:t>plan</w:t>
      </w:r>
      <w:r w:rsidR="006E32E8">
        <w:rPr>
          <w:bdr w:val="none" w:sz="0" w:space="0" w:color="auto"/>
        </w:rPr>
        <w:t xml:space="preserve"> </w:t>
      </w:r>
      <w:r w:rsidR="006D0D0D">
        <w:rPr>
          <w:bdr w:val="none" w:sz="0" w:space="0" w:color="auto"/>
        </w:rPr>
        <w:t xml:space="preserve">policies </w:t>
      </w:r>
      <w:r w:rsidR="006E32E8">
        <w:rPr>
          <w:bdr w:val="none" w:sz="0" w:space="0" w:color="auto"/>
        </w:rPr>
        <w:t>update</w:t>
      </w:r>
      <w:r w:rsidRPr="003A4775">
        <w:rPr>
          <w:bdr w:val="none" w:sz="0" w:space="0" w:color="auto"/>
        </w:rPr>
        <w:t>/planning context of your local authority area</w:t>
      </w:r>
      <w:r>
        <w:rPr>
          <w:bdr w:val="none" w:sz="0" w:space="0" w:color="auto"/>
        </w:rPr>
        <w:t>(</w:t>
      </w:r>
      <w:r w:rsidRPr="003A4775">
        <w:rPr>
          <w:bdr w:val="none" w:sz="0" w:space="0" w:color="auto"/>
        </w:rPr>
        <w:t>s</w:t>
      </w:r>
      <w:r>
        <w:rPr>
          <w:bdr w:val="none" w:sz="0" w:space="0" w:color="auto"/>
        </w:rPr>
        <w:t>)</w:t>
      </w:r>
      <w:r w:rsidR="006E32E8">
        <w:rPr>
          <w:bdr w:val="none" w:sz="0" w:space="0" w:color="auto"/>
        </w:rPr>
        <w:t>;</w:t>
      </w:r>
      <w:r w:rsidRPr="003A4775">
        <w:rPr>
          <w:bdr w:val="none" w:sz="0" w:space="0" w:color="auto"/>
        </w:rPr>
        <w:t xml:space="preserve"> and then </w:t>
      </w:r>
    </w:p>
    <w:p w14:paraId="3147B4FC" w14:textId="652D1368" w:rsidR="00885226" w:rsidRPr="003A4775" w:rsidRDefault="00AA3C6A" w:rsidP="00885226">
      <w:pPr>
        <w:pStyle w:val="Body"/>
        <w:numPr>
          <w:ilvl w:val="0"/>
          <w:numId w:val="30"/>
        </w:numPr>
      </w:pPr>
      <w:r>
        <w:rPr>
          <w:bdr w:val="none" w:sz="0" w:space="0" w:color="auto"/>
        </w:rPr>
        <w:t xml:space="preserve">if it is, </w:t>
      </w:r>
      <w:r w:rsidR="00885226" w:rsidRPr="003A4775">
        <w:rPr>
          <w:bdr w:val="none" w:sz="0" w:space="0" w:color="auto"/>
        </w:rPr>
        <w:t xml:space="preserve">whether your </w:t>
      </w:r>
      <w:r w:rsidR="00885226">
        <w:rPr>
          <w:bdr w:val="none" w:sz="0" w:space="0" w:color="auto"/>
        </w:rPr>
        <w:t xml:space="preserve">draft local </w:t>
      </w:r>
      <w:r w:rsidR="00885226" w:rsidRPr="003A4775">
        <w:rPr>
          <w:bdr w:val="none" w:sz="0" w:space="0" w:color="auto"/>
        </w:rPr>
        <w:t xml:space="preserve">plan </w:t>
      </w:r>
      <w:r w:rsidR="006D0D0D">
        <w:rPr>
          <w:bdr w:val="none" w:sz="0" w:space="0" w:color="auto"/>
        </w:rPr>
        <w:t xml:space="preserve">policies </w:t>
      </w:r>
      <w:r w:rsidR="006E32E8">
        <w:rPr>
          <w:bdr w:val="none" w:sz="0" w:space="0" w:color="auto"/>
        </w:rPr>
        <w:t xml:space="preserve">update </w:t>
      </w:r>
      <w:r w:rsidR="00885226" w:rsidRPr="003A4775">
        <w:rPr>
          <w:bdr w:val="none" w:sz="0" w:space="0" w:color="auto"/>
        </w:rPr>
        <w:t xml:space="preserve">addresses these content </w:t>
      </w:r>
      <w:r w:rsidR="00885226">
        <w:rPr>
          <w:bdr w:val="none" w:sz="0" w:space="0" w:color="auto"/>
        </w:rPr>
        <w:t xml:space="preserve">requirements </w:t>
      </w:r>
      <w:r w:rsidR="006E32E8">
        <w:rPr>
          <w:bdr w:val="none" w:sz="0" w:space="0" w:color="auto"/>
        </w:rPr>
        <w:t>(</w:t>
      </w:r>
      <w:r w:rsidR="00885226">
        <w:rPr>
          <w:bdr w:val="none" w:sz="0" w:space="0" w:color="auto"/>
        </w:rPr>
        <w:t xml:space="preserve">or identify whether they are contained in other documents that form </w:t>
      </w:r>
      <w:r w:rsidR="005F3D41">
        <w:rPr>
          <w:bdr w:val="none" w:sz="0" w:space="0" w:color="auto"/>
        </w:rPr>
        <w:t xml:space="preserve">part of </w:t>
      </w:r>
      <w:r w:rsidR="00885226">
        <w:rPr>
          <w:bdr w:val="none" w:sz="0" w:space="0" w:color="auto"/>
        </w:rPr>
        <w:t>the development plan in your area</w:t>
      </w:r>
      <w:r w:rsidR="005F3D41">
        <w:rPr>
          <w:bdr w:val="none" w:sz="0" w:space="0" w:color="auto"/>
        </w:rPr>
        <w:t>)</w:t>
      </w:r>
      <w:r w:rsidR="00885226">
        <w:rPr>
          <w:bdr w:val="none" w:sz="0" w:space="0" w:color="auto"/>
        </w:rPr>
        <w:t xml:space="preserve">. </w:t>
      </w:r>
      <w:r w:rsidR="00885226" w:rsidRPr="003A4775">
        <w:rPr>
          <w:bdr w:val="none" w:sz="0" w:space="0" w:color="auto"/>
        </w:rPr>
        <w:t xml:space="preserve">    </w:t>
      </w:r>
    </w:p>
    <w:p w14:paraId="1A0B7401" w14:textId="2F02C214" w:rsidR="00885226" w:rsidRDefault="00885226" w:rsidP="002019A5">
      <w:pPr>
        <w:pStyle w:val="Body"/>
        <w:rPr>
          <w:rFonts w:ascii="Arial" w:eastAsia="Arial" w:hAnsi="Arial" w:cs="Arial"/>
          <w:sz w:val="22"/>
          <w:szCs w:val="22"/>
        </w:rPr>
      </w:pPr>
    </w:p>
    <w:p w14:paraId="17DC5235" w14:textId="77777777" w:rsidR="00885226" w:rsidRPr="002E0445" w:rsidRDefault="00885226" w:rsidP="002019A5">
      <w:pPr>
        <w:pStyle w:val="Body"/>
        <w:rPr>
          <w:rFonts w:ascii="Arial" w:eastAsia="Arial" w:hAnsi="Arial" w:cs="Arial"/>
          <w:sz w:val="22"/>
          <w:szCs w:val="22"/>
        </w:rPr>
      </w:pPr>
    </w:p>
    <w:p w14:paraId="799CBA06" w14:textId="0C997ED4" w:rsidR="00564DB1" w:rsidRPr="003A4775" w:rsidRDefault="00564DB1" w:rsidP="003A4775">
      <w:pPr>
        <w:pStyle w:val="Body"/>
        <w:rPr>
          <w:b/>
          <w:bCs/>
          <w:i/>
          <w:iCs/>
        </w:rPr>
      </w:pPr>
      <w:r w:rsidRPr="00F65D5D">
        <w:rPr>
          <w:b/>
          <w:color w:val="70AD47"/>
          <w:sz w:val="34"/>
          <w:szCs w:val="34"/>
        </w:rPr>
        <w:t>How to use th</w:t>
      </w:r>
      <w:r>
        <w:rPr>
          <w:b/>
          <w:color w:val="70AD47"/>
          <w:sz w:val="34"/>
          <w:szCs w:val="34"/>
        </w:rPr>
        <w:t>e results of</w:t>
      </w:r>
      <w:r w:rsidRPr="00F65D5D">
        <w:rPr>
          <w:b/>
          <w:color w:val="70AD47"/>
          <w:sz w:val="34"/>
          <w:szCs w:val="34"/>
        </w:rPr>
        <w:t xml:space="preserve"> </w:t>
      </w:r>
      <w:r>
        <w:rPr>
          <w:b/>
          <w:color w:val="70AD47"/>
          <w:sz w:val="34"/>
          <w:szCs w:val="34"/>
        </w:rPr>
        <w:t>this part of the toolkit</w:t>
      </w:r>
    </w:p>
    <w:p w14:paraId="495C03CE" w14:textId="29BA9AD4" w:rsidR="00404A61" w:rsidRDefault="00404A61">
      <w:pPr>
        <w:pStyle w:val="Body"/>
      </w:pPr>
    </w:p>
    <w:p w14:paraId="76D26F95" w14:textId="3D40EB1A" w:rsidR="00404A61" w:rsidRPr="00936B8D" w:rsidRDefault="00B67522">
      <w:pPr>
        <w:pStyle w:val="Body"/>
      </w:pPr>
      <w:r>
        <w:t xml:space="preserve">This checklist is to help you review </w:t>
      </w:r>
      <w:r w:rsidR="009F4BB0">
        <w:t xml:space="preserve">your policies </w:t>
      </w:r>
      <w:r>
        <w:t>and</w:t>
      </w:r>
      <w:r w:rsidR="005F3D41">
        <w:t xml:space="preserve">/or </w:t>
      </w:r>
      <w:r>
        <w:t>develop a</w:t>
      </w:r>
      <w:r w:rsidR="005F3D41">
        <w:t xml:space="preserve">n update to </w:t>
      </w:r>
      <w:r w:rsidR="00431609">
        <w:t>these</w:t>
      </w:r>
      <w:r w:rsidR="006D0D0D">
        <w:t xml:space="preserve"> where required</w:t>
      </w:r>
      <w:r>
        <w:t xml:space="preserve">. </w:t>
      </w:r>
      <w:r w:rsidR="00404A61">
        <w:t>There is no requirement to publish or submit this table to the Planning Inspectorate</w:t>
      </w:r>
      <w:r>
        <w:t>. However,</w:t>
      </w:r>
      <w:r w:rsidR="00404A61">
        <w:t xml:space="preserve"> you may find it (or some elements)</w:t>
      </w:r>
      <w:r>
        <w:t xml:space="preserve"> helpful to</w:t>
      </w:r>
      <w:r w:rsidR="00404A61">
        <w:t xml:space="preserve"> assist you </w:t>
      </w:r>
      <w:r>
        <w:t xml:space="preserve">in demonstrating how the </w:t>
      </w:r>
      <w:r w:rsidR="00431609">
        <w:t>policies</w:t>
      </w:r>
      <w:r>
        <w:t xml:space="preserve"> </w:t>
      </w:r>
      <w:r w:rsidR="005F3D41">
        <w:t xml:space="preserve">update </w:t>
      </w:r>
      <w:r>
        <w:t>does/does not accord with the NPPF.</w:t>
      </w:r>
    </w:p>
    <w:p w14:paraId="22CCDBC0" w14:textId="77777777" w:rsidR="003A4775" w:rsidRPr="00936B8D" w:rsidRDefault="003A4775" w:rsidP="003A4775">
      <w:pPr>
        <w:pStyle w:val="Body"/>
      </w:pPr>
    </w:p>
    <w:p w14:paraId="2817133E" w14:textId="77777777" w:rsidR="003A4775" w:rsidRPr="002E0445" w:rsidRDefault="003A4775" w:rsidP="003A4775">
      <w:pPr>
        <w:pStyle w:val="Body"/>
        <w:rPr>
          <w:rFonts w:ascii="Arial" w:eastAsia="Arial" w:hAnsi="Arial" w:cs="Arial"/>
          <w:sz w:val="22"/>
          <w:szCs w:val="22"/>
        </w:rPr>
      </w:pPr>
    </w:p>
    <w:tbl>
      <w:tblPr>
        <w:tblW w:w="14317"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5670"/>
        <w:gridCol w:w="1134"/>
        <w:gridCol w:w="6662"/>
      </w:tblGrid>
      <w:tr w:rsidR="0000357E" w:rsidRPr="002E0445" w14:paraId="77CE639C" w14:textId="77777777" w:rsidTr="00A2553D">
        <w:trPr>
          <w:trHeight w:val="963"/>
          <w:tblHeader/>
        </w:trPr>
        <w:tc>
          <w:tcPr>
            <w:tcW w:w="851" w:type="dxa"/>
            <w:tcBorders>
              <w:top w:val="single" w:sz="4" w:space="0" w:color="000000"/>
              <w:left w:val="single" w:sz="4" w:space="0" w:color="000000"/>
              <w:bottom w:val="single" w:sz="4" w:space="0" w:color="000000"/>
              <w:right w:val="single" w:sz="4" w:space="0" w:color="000000"/>
            </w:tcBorders>
          </w:tcPr>
          <w:p w14:paraId="1849F7BC" w14:textId="77777777" w:rsidR="0000357E" w:rsidRPr="00B67522" w:rsidRDefault="0000357E" w:rsidP="00AA3C6A">
            <w:pPr>
              <w:pStyle w:val="Body"/>
              <w:ind w:left="360"/>
              <w:rPr>
                <w:b/>
                <w:bCs/>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B1A257" w14:textId="3643C770" w:rsidR="0000357E" w:rsidRPr="00B67522" w:rsidRDefault="00B67522" w:rsidP="00AA3C6A">
            <w:pPr>
              <w:pStyle w:val="Body"/>
              <w:rPr>
                <w:b/>
              </w:rPr>
            </w:pPr>
            <w:r>
              <w:rPr>
                <w:b/>
                <w:bCs/>
                <w:sz w:val="22"/>
                <w:szCs w:val="22"/>
              </w:rPr>
              <w:t>A</w:t>
            </w:r>
            <w:r w:rsidRPr="00B67522">
              <w:rPr>
                <w:b/>
                <w:bCs/>
                <w:sz w:val="22"/>
                <w:szCs w:val="22"/>
              </w:rPr>
              <w:t xml:space="preserve">. NPPF </w:t>
            </w:r>
            <w:r w:rsidR="0000357E" w:rsidRPr="00B67522">
              <w:rPr>
                <w:b/>
                <w:bCs/>
                <w:sz w:val="22"/>
                <w:szCs w:val="22"/>
              </w:rPr>
              <w:t>Requirement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ADC28B" w14:textId="7A4997BF" w:rsidR="0000357E" w:rsidRPr="005F3D41" w:rsidRDefault="00B67522" w:rsidP="00AA3C6A">
            <w:pPr>
              <w:pStyle w:val="Body"/>
              <w:rPr>
                <w:b/>
                <w:sz w:val="22"/>
                <w:szCs w:val="22"/>
              </w:rPr>
            </w:pPr>
            <w:r w:rsidRPr="005F3D41">
              <w:rPr>
                <w:b/>
                <w:bCs/>
                <w:sz w:val="22"/>
                <w:szCs w:val="22"/>
              </w:rPr>
              <w:t>B. NPPF Paragraph Reference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DD95F3" w14:textId="24982D36" w:rsidR="0000357E" w:rsidRPr="005F3D41" w:rsidRDefault="00B67522" w:rsidP="00AA3C6A">
            <w:pPr>
              <w:pStyle w:val="Body"/>
              <w:rPr>
                <w:b/>
                <w:sz w:val="22"/>
                <w:szCs w:val="22"/>
              </w:rPr>
            </w:pPr>
            <w:r w:rsidRPr="005F3D41">
              <w:rPr>
                <w:b/>
                <w:sz w:val="22"/>
                <w:szCs w:val="22"/>
              </w:rPr>
              <w:t>C. Record your assessment results</w:t>
            </w:r>
          </w:p>
        </w:tc>
      </w:tr>
      <w:tr w:rsidR="0000357E" w:rsidRPr="002E0445" w14:paraId="2453D32A" w14:textId="77777777" w:rsidTr="00A2553D">
        <w:trPr>
          <w:trHeight w:val="243"/>
        </w:trPr>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43D05627" w14:textId="77777777" w:rsidR="0000357E" w:rsidRPr="00A25533" w:rsidRDefault="0000357E" w:rsidP="00AA3C6A">
            <w:pPr>
              <w:pStyle w:val="Body"/>
              <w:ind w:left="720"/>
              <w:rPr>
                <w:i/>
                <w:iCs/>
                <w:sz w:val="22"/>
                <w:szCs w:val="22"/>
              </w:rPr>
            </w:pP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A85E106" w14:textId="77777777" w:rsidR="0000357E" w:rsidRPr="00936B8D" w:rsidRDefault="0000357E" w:rsidP="00AA3C6A">
            <w:pPr>
              <w:pStyle w:val="Body"/>
              <w:rPr>
                <w:i/>
                <w:iCs/>
              </w:rPr>
            </w:pPr>
            <w:r w:rsidRPr="00A25533">
              <w:rPr>
                <w:i/>
                <w:iCs/>
                <w:sz w:val="22"/>
                <w:szCs w:val="22"/>
              </w:rPr>
              <w:t>General Requirements</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FAABE51" w14:textId="77777777" w:rsidR="0000357E" w:rsidRPr="002E0445" w:rsidRDefault="0000357E" w:rsidP="00AA3C6A">
            <w:pPr>
              <w:rPr>
                <w:rFonts w:ascii="Calibri" w:hAnsi="Calibri"/>
              </w:rPr>
            </w:pPr>
          </w:p>
        </w:tc>
      </w:tr>
      <w:tr w:rsidR="0000357E" w:rsidRPr="002E0445" w14:paraId="32F8B6BA" w14:textId="77777777" w:rsidTr="00A2553D">
        <w:trPr>
          <w:trHeight w:val="483"/>
        </w:trPr>
        <w:tc>
          <w:tcPr>
            <w:tcW w:w="851" w:type="dxa"/>
            <w:tcBorders>
              <w:top w:val="single" w:sz="4" w:space="0" w:color="000000"/>
              <w:left w:val="single" w:sz="4" w:space="0" w:color="000000"/>
              <w:bottom w:val="single" w:sz="4" w:space="0" w:color="000000"/>
              <w:right w:val="single" w:sz="4" w:space="0" w:color="000000"/>
            </w:tcBorders>
          </w:tcPr>
          <w:p w14:paraId="3ED8AC67"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5AC376" w14:textId="66439544" w:rsidR="0000357E" w:rsidRPr="00A25533" w:rsidRDefault="0000357E" w:rsidP="00AA3C6A">
            <w:pPr>
              <w:pStyle w:val="Body"/>
              <w:rPr>
                <w:sz w:val="22"/>
                <w:szCs w:val="22"/>
              </w:rPr>
            </w:pPr>
            <w:r w:rsidRPr="00936B8D">
              <w:rPr>
                <w:rFonts w:eastAsia="Cambria" w:cs="Cambria"/>
                <w:sz w:val="22"/>
                <w:szCs w:val="22"/>
              </w:rPr>
              <w:t xml:space="preserve">Include any relevant material that is set out in a </w:t>
            </w:r>
            <w:r w:rsidR="00411E5B">
              <w:rPr>
                <w:rFonts w:eastAsia="Cambria" w:cs="Cambria"/>
                <w:sz w:val="22"/>
                <w:szCs w:val="22"/>
              </w:rPr>
              <w:t>g</w:t>
            </w:r>
            <w:r w:rsidRPr="00936B8D">
              <w:rPr>
                <w:rFonts w:eastAsia="Cambria" w:cs="Cambria"/>
                <w:sz w:val="22"/>
                <w:szCs w:val="22"/>
              </w:rPr>
              <w:t xml:space="preserve">overnment policy </w:t>
            </w:r>
            <w:r w:rsidRPr="002E0445">
              <w:rPr>
                <w:rFonts w:eastAsia="Cambria" w:cs="Cambria"/>
                <w:sz w:val="22"/>
                <w:szCs w:val="22"/>
              </w:rPr>
              <w:t>statement(s) for the area for example a national policy statement(s) for major infrastructure and written ministerial statements.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0949C0" w14:textId="77777777" w:rsidR="0000357E" w:rsidRPr="00A25533" w:rsidRDefault="0000357E" w:rsidP="00AA3C6A">
            <w:pPr>
              <w:pStyle w:val="Body"/>
              <w:rPr>
                <w:sz w:val="22"/>
                <w:szCs w:val="22"/>
              </w:rPr>
            </w:pPr>
            <w:r w:rsidRPr="00936B8D">
              <w:rPr>
                <w:rFonts w:eastAsia="Cambria" w:cs="Cambria"/>
                <w:sz w:val="22"/>
                <w:szCs w:val="22"/>
              </w:rPr>
              <w:t>NPPF Para 5, 6</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4D2106" w14:textId="77777777" w:rsidR="0000357E" w:rsidRPr="002E0445" w:rsidRDefault="0000357E" w:rsidP="00AA3C6A">
            <w:pPr>
              <w:rPr>
                <w:rFonts w:ascii="Calibri" w:hAnsi="Calibri"/>
              </w:rPr>
            </w:pPr>
          </w:p>
        </w:tc>
      </w:tr>
      <w:tr w:rsidR="0000357E" w:rsidRPr="002E0445" w14:paraId="0C7B80C3" w14:textId="77777777" w:rsidTr="00A2553D">
        <w:trPr>
          <w:trHeight w:val="483"/>
        </w:trPr>
        <w:tc>
          <w:tcPr>
            <w:tcW w:w="851" w:type="dxa"/>
            <w:tcBorders>
              <w:top w:val="single" w:sz="4" w:space="0" w:color="000000"/>
              <w:left w:val="single" w:sz="4" w:space="0" w:color="000000"/>
              <w:bottom w:val="single" w:sz="4" w:space="0" w:color="000000"/>
              <w:right w:val="single" w:sz="4" w:space="0" w:color="000000"/>
            </w:tcBorders>
          </w:tcPr>
          <w:p w14:paraId="0A86C55B"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4DE7FB" w14:textId="77777777" w:rsidR="0000357E" w:rsidRPr="00936B8D" w:rsidRDefault="0000357E" w:rsidP="00AA3C6A">
            <w:pPr>
              <w:pStyle w:val="Body"/>
            </w:pPr>
            <w:r w:rsidRPr="00A25533">
              <w:rPr>
                <w:sz w:val="22"/>
                <w:szCs w:val="22"/>
              </w:rPr>
              <w:t>Contribute to the achievement of sustainable development.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C983AB" w14:textId="77777777" w:rsidR="0000357E" w:rsidRPr="00936B8D" w:rsidRDefault="0000357E" w:rsidP="00AA3C6A">
            <w:pPr>
              <w:pStyle w:val="Body"/>
            </w:pPr>
            <w:r w:rsidRPr="00A25533">
              <w:rPr>
                <w:sz w:val="22"/>
                <w:szCs w:val="22"/>
              </w:rPr>
              <w:t>NPPF Para 8, 9, 16</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4AAA7E" w14:textId="77777777" w:rsidR="0000357E" w:rsidRPr="002E0445" w:rsidRDefault="0000357E" w:rsidP="00AA3C6A">
            <w:pPr>
              <w:rPr>
                <w:rFonts w:ascii="Calibri" w:hAnsi="Calibri"/>
              </w:rPr>
            </w:pPr>
          </w:p>
        </w:tc>
      </w:tr>
      <w:tr w:rsidR="0000357E" w:rsidRPr="002E0445" w14:paraId="4D3C7302" w14:textId="77777777" w:rsidTr="00A2553D">
        <w:trPr>
          <w:trHeight w:val="483"/>
        </w:trPr>
        <w:tc>
          <w:tcPr>
            <w:tcW w:w="851" w:type="dxa"/>
            <w:tcBorders>
              <w:top w:val="single" w:sz="4" w:space="0" w:color="000000"/>
              <w:left w:val="single" w:sz="4" w:space="0" w:color="000000"/>
              <w:bottom w:val="single" w:sz="4" w:space="0" w:color="000000"/>
              <w:right w:val="single" w:sz="4" w:space="0" w:color="000000"/>
            </w:tcBorders>
          </w:tcPr>
          <w:p w14:paraId="79077C46"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37758D" w14:textId="77777777" w:rsidR="0000357E" w:rsidRPr="00936B8D" w:rsidRDefault="0000357E" w:rsidP="00AA3C6A">
            <w:pPr>
              <w:pStyle w:val="Body"/>
            </w:pPr>
            <w:r w:rsidRPr="00A25533">
              <w:rPr>
                <w:sz w:val="22"/>
                <w:szCs w:val="22"/>
              </w:rPr>
              <w:t>Apply the presumption in favour of sustainable development.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A58041" w14:textId="77777777" w:rsidR="0000357E" w:rsidRPr="00936B8D" w:rsidRDefault="0000357E" w:rsidP="00AA3C6A">
            <w:pPr>
              <w:pStyle w:val="Body"/>
            </w:pPr>
            <w:r w:rsidRPr="00A25533">
              <w:rPr>
                <w:sz w:val="22"/>
                <w:szCs w:val="22"/>
              </w:rPr>
              <w:t>NPPF Para 11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B1EF77" w14:textId="77777777" w:rsidR="0000357E" w:rsidRPr="002E0445" w:rsidRDefault="0000357E" w:rsidP="00AA3C6A">
            <w:pPr>
              <w:rPr>
                <w:rFonts w:ascii="Calibri" w:hAnsi="Calibri"/>
              </w:rPr>
            </w:pPr>
          </w:p>
        </w:tc>
      </w:tr>
      <w:tr w:rsidR="0000357E" w:rsidRPr="002E0445" w14:paraId="16BFE6DA" w14:textId="77777777" w:rsidTr="00A2553D">
        <w:trPr>
          <w:trHeight w:val="483"/>
        </w:trPr>
        <w:tc>
          <w:tcPr>
            <w:tcW w:w="851" w:type="dxa"/>
            <w:tcBorders>
              <w:top w:val="single" w:sz="4" w:space="0" w:color="000000"/>
              <w:left w:val="single" w:sz="4" w:space="0" w:color="000000"/>
              <w:bottom w:val="single" w:sz="4" w:space="0" w:color="000000"/>
              <w:right w:val="single" w:sz="4" w:space="0" w:color="000000"/>
            </w:tcBorders>
          </w:tcPr>
          <w:p w14:paraId="2314F835"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82D2FB" w14:textId="77777777" w:rsidR="0000357E" w:rsidRPr="002E0445" w:rsidRDefault="0000357E" w:rsidP="00AA3C6A">
            <w:pPr>
              <w:rPr>
                <w:rFonts w:ascii="Calibri" w:eastAsia="Cambria" w:hAnsi="Calibri" w:cs="Cambria"/>
                <w:color w:val="000000"/>
                <w:sz w:val="22"/>
                <w:szCs w:val="22"/>
                <w:u w:color="000000"/>
              </w:rPr>
            </w:pPr>
            <w:r w:rsidRPr="00936B8D">
              <w:rPr>
                <w:rFonts w:ascii="Calibri" w:eastAsia="Cambria" w:hAnsi="Calibri" w:cs="Cambria"/>
                <w:color w:val="000000"/>
                <w:sz w:val="22"/>
                <w:szCs w:val="22"/>
                <w:u w:color="000000"/>
              </w:rPr>
              <w:t>Provide a positive vision for the future; a framework for addressing housing needs and other economic, socia</w:t>
            </w:r>
            <w:r w:rsidRPr="002E0445">
              <w:rPr>
                <w:rFonts w:ascii="Calibri" w:eastAsia="Cambria" w:hAnsi="Calibri" w:cs="Cambria"/>
                <w:color w:val="000000"/>
                <w:sz w:val="22"/>
                <w:szCs w:val="22"/>
                <w:u w:color="000000"/>
              </w:rPr>
              <w:t xml:space="preserve">l and environmental priorities.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E4DD33" w14:textId="77777777" w:rsidR="0000357E" w:rsidRPr="002E0445" w:rsidRDefault="0000357E" w:rsidP="00AA3C6A">
            <w:pPr>
              <w:pStyle w:val="Body"/>
              <w:rPr>
                <w:rFonts w:eastAsia="Cambria" w:cs="Cambria"/>
                <w:sz w:val="22"/>
                <w:szCs w:val="22"/>
              </w:rPr>
            </w:pPr>
            <w:r w:rsidRPr="002E0445">
              <w:rPr>
                <w:rFonts w:eastAsia="Cambria" w:cs="Cambria"/>
                <w:sz w:val="22"/>
                <w:szCs w:val="22"/>
              </w:rPr>
              <w:t>NPPF Para 15</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9EF58" w14:textId="77777777" w:rsidR="0000357E" w:rsidRPr="002E0445" w:rsidRDefault="0000357E" w:rsidP="00AA3C6A">
            <w:pPr>
              <w:rPr>
                <w:rFonts w:ascii="Calibri" w:hAnsi="Calibri"/>
              </w:rPr>
            </w:pPr>
          </w:p>
        </w:tc>
      </w:tr>
      <w:tr w:rsidR="0000357E" w:rsidRPr="002E0445" w14:paraId="0C91BC1E" w14:textId="77777777" w:rsidTr="00A2553D">
        <w:trPr>
          <w:trHeight w:val="483"/>
        </w:trPr>
        <w:tc>
          <w:tcPr>
            <w:tcW w:w="851" w:type="dxa"/>
            <w:tcBorders>
              <w:top w:val="single" w:sz="4" w:space="0" w:color="000000"/>
              <w:left w:val="single" w:sz="4" w:space="0" w:color="000000"/>
              <w:bottom w:val="single" w:sz="4" w:space="0" w:color="000000"/>
              <w:right w:val="single" w:sz="4" w:space="0" w:color="000000"/>
            </w:tcBorders>
          </w:tcPr>
          <w:p w14:paraId="5B07F19D"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CD0B9F" w14:textId="77777777" w:rsidR="0000357E" w:rsidRPr="00936B8D" w:rsidRDefault="0000357E" w:rsidP="00AA3C6A">
            <w:pPr>
              <w:rPr>
                <w:rFonts w:ascii="Calibri" w:hAnsi="Calibri"/>
              </w:rPr>
            </w:pPr>
            <w:r w:rsidRPr="00936B8D">
              <w:rPr>
                <w:rFonts w:ascii="Calibri" w:eastAsia="Cambria" w:hAnsi="Calibri" w:cs="Cambria"/>
                <w:color w:val="000000"/>
                <w:sz w:val="22"/>
                <w:szCs w:val="22"/>
                <w:u w:color="000000"/>
              </w:rPr>
              <w:t>Plans should be:</w:t>
            </w:r>
          </w:p>
          <w:p w14:paraId="0743A8B5" w14:textId="77777777" w:rsidR="0000357E" w:rsidRPr="002E0445" w:rsidRDefault="0000357E" w:rsidP="00AA3C6A">
            <w:pPr>
              <w:rPr>
                <w:rFonts w:ascii="Calibri" w:hAnsi="Calibri"/>
              </w:rPr>
            </w:pPr>
            <w:r w:rsidRPr="002E0445">
              <w:rPr>
                <w:rFonts w:ascii="Calibri" w:eastAsia="Cambria" w:hAnsi="Calibri" w:cs="Cambria"/>
                <w:color w:val="000000"/>
                <w:sz w:val="22"/>
                <w:szCs w:val="22"/>
                <w:u w:color="000000"/>
              </w:rPr>
              <w:t>Aspirational and deliverable</w:t>
            </w:r>
          </w:p>
          <w:p w14:paraId="49ABE858" w14:textId="77777777" w:rsidR="0000357E" w:rsidRPr="002E0445" w:rsidRDefault="0000357E" w:rsidP="00AA3C6A">
            <w:pPr>
              <w:rPr>
                <w:rFonts w:ascii="Calibri" w:hAnsi="Calibri"/>
              </w:rPr>
            </w:pPr>
            <w:r w:rsidRPr="002E0445">
              <w:rPr>
                <w:rFonts w:ascii="Calibri" w:eastAsia="Cambria" w:hAnsi="Calibri" w:cs="Cambria"/>
                <w:color w:val="000000"/>
                <w:sz w:val="22"/>
                <w:szCs w:val="22"/>
                <w:u w:color="000000"/>
              </w:rPr>
              <w:t>Contain clear and unambiguous policies</w:t>
            </w:r>
          </w:p>
          <w:p w14:paraId="62FD4179" w14:textId="77777777" w:rsidR="0000357E" w:rsidRPr="002E0445" w:rsidRDefault="0000357E" w:rsidP="00AA3C6A">
            <w:pPr>
              <w:rPr>
                <w:rFonts w:ascii="Calibri" w:hAnsi="Calibri"/>
              </w:rPr>
            </w:pPr>
            <w:r w:rsidRPr="002E0445">
              <w:rPr>
                <w:rFonts w:ascii="Calibri" w:eastAsia="Cambria" w:hAnsi="Calibri" w:cs="Cambria"/>
                <w:color w:val="000000"/>
                <w:sz w:val="22"/>
                <w:szCs w:val="22"/>
                <w:u w:color="000000"/>
              </w:rPr>
              <w:t>Accessible through the use of digital tools</w:t>
            </w:r>
          </w:p>
          <w:p w14:paraId="28C5A011" w14:textId="77777777" w:rsidR="0000357E" w:rsidRPr="00A25533" w:rsidRDefault="0000357E" w:rsidP="00AA3C6A">
            <w:pPr>
              <w:pStyle w:val="Body"/>
              <w:rPr>
                <w:sz w:val="22"/>
                <w:szCs w:val="22"/>
              </w:rPr>
            </w:pPr>
            <w:r w:rsidRPr="002E0445">
              <w:rPr>
                <w:rFonts w:eastAsia="Cambria" w:cs="Cambria"/>
                <w:sz w:val="22"/>
                <w:szCs w:val="22"/>
              </w:rPr>
              <w:t>Serve a clear purpose avoiding duplication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9A6F3D" w14:textId="77777777" w:rsidR="0000357E" w:rsidRPr="00A25533" w:rsidRDefault="0000357E" w:rsidP="00AA3C6A">
            <w:pPr>
              <w:pStyle w:val="Body"/>
              <w:rPr>
                <w:sz w:val="22"/>
                <w:szCs w:val="22"/>
              </w:rPr>
            </w:pPr>
            <w:r w:rsidRPr="00936B8D">
              <w:rPr>
                <w:rFonts w:eastAsia="Cambria" w:cs="Cambria"/>
                <w:sz w:val="22"/>
                <w:szCs w:val="22"/>
              </w:rPr>
              <w:t>NPPF Para 16</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76FB41" w14:textId="77777777" w:rsidR="0000357E" w:rsidRPr="002E0445" w:rsidRDefault="0000357E" w:rsidP="00AA3C6A">
            <w:pPr>
              <w:rPr>
                <w:rFonts w:ascii="Calibri" w:hAnsi="Calibri"/>
              </w:rPr>
            </w:pPr>
          </w:p>
        </w:tc>
      </w:tr>
      <w:tr w:rsidR="0000357E" w:rsidRPr="002E0445" w14:paraId="5DC5CD4E" w14:textId="77777777" w:rsidTr="00A2553D">
        <w:trPr>
          <w:trHeight w:val="243"/>
        </w:trPr>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4DEA73A9" w14:textId="77777777" w:rsidR="0000357E" w:rsidRPr="00A25533" w:rsidRDefault="0000357E" w:rsidP="00AA3C6A">
            <w:pPr>
              <w:pStyle w:val="Body"/>
              <w:numPr>
                <w:ilvl w:val="0"/>
                <w:numId w:val="27"/>
              </w:numPr>
              <w:rPr>
                <w:i/>
                <w:iCs/>
                <w:sz w:val="22"/>
                <w:szCs w:val="22"/>
              </w:rPr>
            </w:pP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663ED0B" w14:textId="77777777" w:rsidR="0000357E" w:rsidRPr="00936B8D" w:rsidRDefault="0000357E" w:rsidP="00AA3C6A">
            <w:pPr>
              <w:pStyle w:val="Body"/>
            </w:pPr>
            <w:r w:rsidRPr="00A25533">
              <w:rPr>
                <w:i/>
                <w:iCs/>
                <w:sz w:val="22"/>
                <w:szCs w:val="22"/>
              </w:rPr>
              <w:t xml:space="preserve">Plan Content </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FFBE67A" w14:textId="77777777" w:rsidR="0000357E" w:rsidRPr="002E0445" w:rsidRDefault="0000357E" w:rsidP="00AA3C6A">
            <w:pPr>
              <w:rPr>
                <w:rFonts w:ascii="Calibri" w:hAnsi="Calibri"/>
              </w:rPr>
            </w:pPr>
          </w:p>
        </w:tc>
      </w:tr>
      <w:tr w:rsidR="0000357E" w:rsidRPr="002E0445" w14:paraId="2B178856" w14:textId="77777777" w:rsidTr="00A2553D">
        <w:trPr>
          <w:trHeight w:val="963"/>
        </w:trPr>
        <w:tc>
          <w:tcPr>
            <w:tcW w:w="851" w:type="dxa"/>
            <w:tcBorders>
              <w:top w:val="single" w:sz="4" w:space="0" w:color="000000"/>
              <w:left w:val="single" w:sz="4" w:space="0" w:color="000000"/>
              <w:bottom w:val="single" w:sz="4" w:space="0" w:color="000000"/>
              <w:right w:val="single" w:sz="4" w:space="0" w:color="000000"/>
            </w:tcBorders>
            <w:shd w:val="clear" w:color="auto" w:fill="92D050"/>
          </w:tcPr>
          <w:p w14:paraId="08621443"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35B00989" w14:textId="77777777" w:rsidR="0000357E" w:rsidRPr="00936B8D" w:rsidRDefault="0000357E" w:rsidP="00AA3C6A">
            <w:pPr>
              <w:pStyle w:val="Body"/>
            </w:pPr>
            <w:r w:rsidRPr="00A25533">
              <w:rPr>
                <w:sz w:val="22"/>
                <w:szCs w:val="22"/>
              </w:rPr>
              <w:t>Include strategic policies to address priorities for the development and use of land. They should set out an overall strategy for the pattern, scale and quality of development.</w:t>
            </w:r>
          </w:p>
        </w:tc>
        <w:tc>
          <w:tcPr>
            <w:tcW w:w="1134"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3D6A9347" w14:textId="77777777" w:rsidR="0000357E" w:rsidRPr="00936B8D" w:rsidRDefault="0000357E" w:rsidP="00AA3C6A">
            <w:pPr>
              <w:pStyle w:val="Body"/>
            </w:pPr>
            <w:r w:rsidRPr="00A25533">
              <w:rPr>
                <w:sz w:val="22"/>
                <w:szCs w:val="22"/>
              </w:rPr>
              <w:t>NPPF Para 17, 20</w:t>
            </w:r>
          </w:p>
        </w:tc>
        <w:tc>
          <w:tcPr>
            <w:tcW w:w="6662"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02FFD192" w14:textId="77777777" w:rsidR="0000357E" w:rsidRPr="002E0445" w:rsidRDefault="0000357E" w:rsidP="00AA3C6A">
            <w:pPr>
              <w:rPr>
                <w:rFonts w:ascii="Calibri" w:hAnsi="Calibri"/>
              </w:rPr>
            </w:pPr>
          </w:p>
        </w:tc>
      </w:tr>
      <w:tr w:rsidR="0000357E" w:rsidRPr="002E0445" w14:paraId="03BD5642" w14:textId="77777777" w:rsidTr="00A2553D">
        <w:trPr>
          <w:trHeight w:val="340"/>
        </w:trPr>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40D60ADC"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6E6B6C91" w14:textId="77777777" w:rsidR="0000357E" w:rsidRPr="00936B8D" w:rsidRDefault="0000357E" w:rsidP="00AA3C6A">
            <w:pPr>
              <w:pStyle w:val="Body"/>
            </w:pPr>
            <w:r w:rsidRPr="00A25533">
              <w:rPr>
                <w:sz w:val="22"/>
                <w:szCs w:val="22"/>
              </w:rPr>
              <w:t>Outline which policies are ‘strategic’ policies</w:t>
            </w:r>
          </w:p>
        </w:tc>
        <w:tc>
          <w:tcPr>
            <w:tcW w:w="1134"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2A30DDEE" w14:textId="77777777" w:rsidR="0000357E" w:rsidRPr="00936B8D" w:rsidRDefault="0000357E" w:rsidP="00AA3C6A">
            <w:pPr>
              <w:pStyle w:val="Body"/>
            </w:pPr>
            <w:r w:rsidRPr="00A25533">
              <w:rPr>
                <w:sz w:val="22"/>
                <w:szCs w:val="22"/>
              </w:rPr>
              <w:t>NPPF Para 21</w:t>
            </w:r>
          </w:p>
        </w:tc>
        <w:tc>
          <w:tcPr>
            <w:tcW w:w="6662"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41D782AF" w14:textId="77777777" w:rsidR="0000357E" w:rsidRPr="002E0445" w:rsidRDefault="0000357E" w:rsidP="00AA3C6A">
            <w:pPr>
              <w:rPr>
                <w:rFonts w:ascii="Calibri" w:hAnsi="Calibri"/>
              </w:rPr>
            </w:pPr>
          </w:p>
        </w:tc>
      </w:tr>
      <w:tr w:rsidR="0000357E" w:rsidRPr="002E0445" w14:paraId="43D849D3" w14:textId="77777777" w:rsidTr="00A2553D">
        <w:trPr>
          <w:trHeight w:val="483"/>
        </w:trPr>
        <w:tc>
          <w:tcPr>
            <w:tcW w:w="851" w:type="dxa"/>
            <w:tcBorders>
              <w:top w:val="single" w:sz="4" w:space="0" w:color="000000"/>
              <w:left w:val="single" w:sz="4" w:space="0" w:color="000000"/>
              <w:bottom w:val="single" w:sz="4" w:space="0" w:color="000000"/>
              <w:right w:val="single" w:sz="4" w:space="0" w:color="000000"/>
            </w:tcBorders>
          </w:tcPr>
          <w:p w14:paraId="11A2DDEC"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286633" w14:textId="2CF8351D" w:rsidR="0000357E" w:rsidRPr="00936B8D" w:rsidRDefault="00796D54" w:rsidP="00AA3C6A">
            <w:pPr>
              <w:pStyle w:val="Body"/>
            </w:pPr>
            <w:r>
              <w:rPr>
                <w:sz w:val="22"/>
                <w:szCs w:val="22"/>
              </w:rPr>
              <w:t>S</w:t>
            </w:r>
            <w:r w:rsidR="0000357E" w:rsidRPr="00A25533">
              <w:rPr>
                <w:sz w:val="22"/>
                <w:szCs w:val="22"/>
              </w:rPr>
              <w:t xml:space="preserve">trategic policies should look ahead over a minimum 15-year period </w:t>
            </w:r>
            <w:r w:rsidR="0000357E" w:rsidRPr="00A25533">
              <w:rPr>
                <w:sz w:val="22"/>
                <w:szCs w:val="22"/>
                <w:u w:val="single"/>
              </w:rPr>
              <w:t>from adoption</w:t>
            </w:r>
            <w:r>
              <w:rPr>
                <w:sz w:val="22"/>
                <w:szCs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E58699" w14:textId="77777777" w:rsidR="0000357E" w:rsidRPr="00936B8D" w:rsidRDefault="0000357E" w:rsidP="00AA3C6A">
            <w:pPr>
              <w:pStyle w:val="Body"/>
            </w:pPr>
            <w:r w:rsidRPr="00A25533">
              <w:rPr>
                <w:sz w:val="22"/>
                <w:szCs w:val="22"/>
              </w:rPr>
              <w:t>NPPF Para 22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A54F19" w14:textId="77777777" w:rsidR="0000357E" w:rsidRPr="002E0445" w:rsidRDefault="0000357E" w:rsidP="00AA3C6A">
            <w:pPr>
              <w:rPr>
                <w:rFonts w:ascii="Calibri" w:hAnsi="Calibri"/>
              </w:rPr>
            </w:pPr>
          </w:p>
        </w:tc>
      </w:tr>
      <w:tr w:rsidR="0000357E" w:rsidRPr="002E0445" w14:paraId="24ABBBD0" w14:textId="77777777" w:rsidTr="00A2553D">
        <w:trPr>
          <w:trHeight w:val="723"/>
        </w:trPr>
        <w:tc>
          <w:tcPr>
            <w:tcW w:w="851" w:type="dxa"/>
            <w:tcBorders>
              <w:top w:val="single" w:sz="4" w:space="0" w:color="000000"/>
              <w:left w:val="single" w:sz="4" w:space="0" w:color="000000"/>
              <w:bottom w:val="single" w:sz="4" w:space="0" w:color="000000"/>
              <w:right w:val="single" w:sz="4" w:space="0" w:color="000000"/>
            </w:tcBorders>
          </w:tcPr>
          <w:p w14:paraId="5B94F207"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15D03B" w14:textId="77777777" w:rsidR="0000357E" w:rsidRPr="00A25533" w:rsidRDefault="0000357E" w:rsidP="00AA3C6A">
            <w:pPr>
              <w:pStyle w:val="Body"/>
              <w:rPr>
                <w:sz w:val="22"/>
                <w:szCs w:val="22"/>
              </w:rPr>
            </w:pPr>
            <w:r w:rsidRPr="00A25533">
              <w:rPr>
                <w:sz w:val="22"/>
                <w:szCs w:val="22"/>
              </w:rPr>
              <w:t xml:space="preserve">Indicate broad locations for development on a key diagram, and land use designations and allocations on a policies map. </w:t>
            </w:r>
          </w:p>
          <w:p w14:paraId="6BE25188" w14:textId="77777777" w:rsidR="0000357E" w:rsidRPr="00936B8D" w:rsidRDefault="0000357E" w:rsidP="00AA3C6A">
            <w:pPr>
              <w:rPr>
                <w:lang w:eastAsia="en-G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5EB009" w14:textId="77777777" w:rsidR="0000357E" w:rsidRPr="00936B8D" w:rsidRDefault="0000357E" w:rsidP="00AA3C6A">
            <w:pPr>
              <w:pStyle w:val="Body"/>
            </w:pPr>
            <w:r w:rsidRPr="00A25533">
              <w:rPr>
                <w:sz w:val="22"/>
                <w:szCs w:val="22"/>
              </w:rPr>
              <w:t>NPPF Para 23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FC0DD7" w14:textId="77777777" w:rsidR="0000357E" w:rsidRPr="002E0445" w:rsidRDefault="0000357E" w:rsidP="00AA3C6A">
            <w:pPr>
              <w:rPr>
                <w:rFonts w:ascii="Calibri" w:hAnsi="Calibri"/>
              </w:rPr>
            </w:pPr>
          </w:p>
        </w:tc>
      </w:tr>
      <w:tr w:rsidR="0000357E" w:rsidRPr="002E0445" w14:paraId="02252AF6" w14:textId="77777777" w:rsidTr="00A2553D">
        <w:trPr>
          <w:trHeight w:val="723"/>
        </w:trPr>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6B50D1B5"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168A00F8" w14:textId="77777777" w:rsidR="0000357E" w:rsidRPr="00A25533" w:rsidRDefault="0000357E" w:rsidP="00AA3C6A">
            <w:pPr>
              <w:pStyle w:val="Body"/>
              <w:rPr>
                <w:sz w:val="22"/>
                <w:szCs w:val="22"/>
              </w:rPr>
            </w:pPr>
            <w:r w:rsidRPr="00A25533">
              <w:rPr>
                <w:sz w:val="22"/>
                <w:szCs w:val="22"/>
              </w:rPr>
              <w:t>Strategic policies should provide a clear strategy for bringing sufficient land forward, and at a sufficient rate, to address objectively assessed needs over the plan period.</w:t>
            </w:r>
          </w:p>
        </w:tc>
        <w:tc>
          <w:tcPr>
            <w:tcW w:w="1134"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4753F971" w14:textId="77777777" w:rsidR="0000357E" w:rsidRPr="00A25533" w:rsidRDefault="0000357E" w:rsidP="00AA3C6A">
            <w:pPr>
              <w:pStyle w:val="Body"/>
              <w:rPr>
                <w:sz w:val="22"/>
                <w:szCs w:val="22"/>
              </w:rPr>
            </w:pPr>
            <w:r w:rsidRPr="00A25533">
              <w:rPr>
                <w:sz w:val="22"/>
                <w:szCs w:val="22"/>
              </w:rPr>
              <w:t>NPPF Para 23</w:t>
            </w:r>
          </w:p>
        </w:tc>
        <w:tc>
          <w:tcPr>
            <w:tcW w:w="6662"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29822DD6" w14:textId="77777777" w:rsidR="0000357E" w:rsidRPr="002E0445" w:rsidRDefault="0000357E" w:rsidP="00AA3C6A">
            <w:pPr>
              <w:rPr>
                <w:rFonts w:ascii="Calibri" w:hAnsi="Calibri"/>
              </w:rPr>
            </w:pPr>
          </w:p>
        </w:tc>
      </w:tr>
      <w:tr w:rsidR="0000357E" w:rsidRPr="002E0445" w14:paraId="0D64443A" w14:textId="77777777" w:rsidTr="00A2553D">
        <w:trPr>
          <w:trHeight w:val="483"/>
        </w:trPr>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66EDC607"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4AD2F042" w14:textId="77777777" w:rsidR="0000357E" w:rsidRPr="00936B8D" w:rsidRDefault="0000357E" w:rsidP="00AA3C6A">
            <w:pPr>
              <w:pStyle w:val="Body"/>
            </w:pPr>
            <w:r w:rsidRPr="00A25533">
              <w:rPr>
                <w:sz w:val="22"/>
                <w:szCs w:val="22"/>
              </w:rPr>
              <w:t xml:space="preserve">Include non-strategic policies to set out more detailed policies for specific areas. </w:t>
            </w:r>
          </w:p>
        </w:tc>
        <w:tc>
          <w:tcPr>
            <w:tcW w:w="1134"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1957EC2B" w14:textId="77777777" w:rsidR="0000357E" w:rsidRPr="00936B8D" w:rsidRDefault="0000357E" w:rsidP="00AA3C6A">
            <w:pPr>
              <w:pStyle w:val="Body"/>
            </w:pPr>
            <w:r w:rsidRPr="00A25533">
              <w:rPr>
                <w:sz w:val="22"/>
                <w:szCs w:val="22"/>
              </w:rPr>
              <w:t>NPPF Para 18, 28</w:t>
            </w:r>
          </w:p>
        </w:tc>
        <w:tc>
          <w:tcPr>
            <w:tcW w:w="6662"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30537961" w14:textId="77777777" w:rsidR="0000357E" w:rsidRPr="002E0445" w:rsidRDefault="0000357E" w:rsidP="00AA3C6A">
            <w:pPr>
              <w:rPr>
                <w:rFonts w:ascii="Calibri" w:hAnsi="Calibri"/>
              </w:rPr>
            </w:pPr>
          </w:p>
        </w:tc>
      </w:tr>
      <w:tr w:rsidR="0000357E" w:rsidRPr="002E0445" w14:paraId="4C18F958" w14:textId="77777777" w:rsidTr="00A2553D">
        <w:trPr>
          <w:trHeight w:val="483"/>
        </w:trPr>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5A9A0B35"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62ACDB8D" w14:textId="77777777" w:rsidR="0000357E" w:rsidRPr="00936B8D" w:rsidRDefault="0000357E" w:rsidP="00AA3C6A">
            <w:pPr>
              <w:pStyle w:val="Body"/>
            </w:pPr>
            <w:r w:rsidRPr="00A25533">
              <w:rPr>
                <w:sz w:val="22"/>
                <w:szCs w:val="22"/>
              </w:rPr>
              <w:t>Set out contributions expected from development, and demonstrate that expected contributions will not undermine the deliverability of the Plan.</w:t>
            </w:r>
          </w:p>
        </w:tc>
        <w:tc>
          <w:tcPr>
            <w:tcW w:w="1134"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1C6F8E43" w14:textId="77777777" w:rsidR="0000357E" w:rsidRPr="00936B8D" w:rsidRDefault="0000357E" w:rsidP="00AA3C6A">
            <w:pPr>
              <w:pStyle w:val="Body"/>
            </w:pPr>
            <w:r w:rsidRPr="00A25533">
              <w:rPr>
                <w:sz w:val="22"/>
                <w:szCs w:val="22"/>
              </w:rPr>
              <w:t>NPPF Para 34, 57</w:t>
            </w:r>
          </w:p>
        </w:tc>
        <w:tc>
          <w:tcPr>
            <w:tcW w:w="6662"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73ACED50" w14:textId="77777777" w:rsidR="0000357E" w:rsidRPr="002E0445" w:rsidRDefault="0000357E" w:rsidP="00AA3C6A">
            <w:pPr>
              <w:rPr>
                <w:rFonts w:ascii="Calibri" w:hAnsi="Calibri"/>
              </w:rPr>
            </w:pPr>
          </w:p>
        </w:tc>
      </w:tr>
      <w:tr w:rsidR="0000357E" w:rsidRPr="002E0445" w14:paraId="7F977796" w14:textId="77777777" w:rsidTr="00A2553D">
        <w:trPr>
          <w:trHeight w:val="243"/>
        </w:trPr>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7522725E" w14:textId="77777777" w:rsidR="0000357E" w:rsidRPr="00A25533" w:rsidRDefault="0000357E" w:rsidP="00AA3C6A">
            <w:pPr>
              <w:pStyle w:val="Body"/>
              <w:ind w:left="720"/>
              <w:rPr>
                <w:i/>
                <w:iCs/>
                <w:sz w:val="22"/>
                <w:szCs w:val="22"/>
              </w:rPr>
            </w:pP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58A7257" w14:textId="77777777" w:rsidR="0000357E" w:rsidRPr="00936B8D" w:rsidRDefault="0000357E" w:rsidP="00AA3C6A">
            <w:pPr>
              <w:pStyle w:val="Body"/>
              <w:rPr>
                <w:i/>
                <w:iCs/>
              </w:rPr>
            </w:pPr>
            <w:r w:rsidRPr="00A25533">
              <w:rPr>
                <w:i/>
                <w:iCs/>
                <w:sz w:val="22"/>
                <w:szCs w:val="22"/>
              </w:rPr>
              <w:t>Housing</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80C6BFC" w14:textId="77777777" w:rsidR="0000357E" w:rsidRPr="002E0445" w:rsidRDefault="0000357E" w:rsidP="00AA3C6A">
            <w:pPr>
              <w:rPr>
                <w:rFonts w:ascii="Calibri" w:hAnsi="Calibri"/>
              </w:rPr>
            </w:pPr>
          </w:p>
        </w:tc>
      </w:tr>
      <w:tr w:rsidR="0000357E" w:rsidRPr="002E0445" w14:paraId="057B930C" w14:textId="77777777" w:rsidTr="00A2553D">
        <w:trPr>
          <w:trHeight w:val="723"/>
        </w:trPr>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70D3BBE9"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05DCD4C1" w14:textId="5223E908" w:rsidR="0000357E" w:rsidRPr="00936B8D" w:rsidRDefault="0000357E" w:rsidP="00AA3C6A">
            <w:pPr>
              <w:pStyle w:val="Body"/>
            </w:pPr>
            <w:r w:rsidRPr="00A25533">
              <w:rPr>
                <w:sz w:val="22"/>
                <w:szCs w:val="22"/>
              </w:rPr>
              <w:t>Be informed by a local housing need assessment, conducted using the standard method in national planning guidance</w:t>
            </w:r>
            <w:r w:rsidR="009F4BB0">
              <w:rPr>
                <w:sz w:val="22"/>
                <w:szCs w:val="22"/>
              </w:rPr>
              <w:t xml:space="preserve"> as a starting point</w:t>
            </w:r>
            <w:r w:rsidRPr="00A25533">
              <w:rPr>
                <w:sz w:val="22"/>
                <w:szCs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03DAB461" w14:textId="77777777" w:rsidR="0000357E" w:rsidRPr="00936B8D" w:rsidRDefault="0000357E" w:rsidP="00AA3C6A">
            <w:pPr>
              <w:pStyle w:val="Body"/>
            </w:pPr>
            <w:r w:rsidRPr="00A25533">
              <w:rPr>
                <w:sz w:val="22"/>
                <w:szCs w:val="22"/>
              </w:rPr>
              <w:t>NPPF Para 60</w:t>
            </w:r>
          </w:p>
        </w:tc>
        <w:tc>
          <w:tcPr>
            <w:tcW w:w="6662"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458B20F1" w14:textId="77777777" w:rsidR="0000357E" w:rsidRPr="002E0445" w:rsidRDefault="0000357E" w:rsidP="00AA3C6A">
            <w:pPr>
              <w:rPr>
                <w:rFonts w:ascii="Calibri" w:hAnsi="Calibri"/>
              </w:rPr>
            </w:pPr>
          </w:p>
        </w:tc>
      </w:tr>
      <w:tr w:rsidR="0000357E" w:rsidRPr="002E0445" w14:paraId="1772D842" w14:textId="77777777" w:rsidTr="00A2553D">
        <w:trPr>
          <w:trHeight w:val="483"/>
        </w:trPr>
        <w:tc>
          <w:tcPr>
            <w:tcW w:w="851" w:type="dxa"/>
            <w:tcBorders>
              <w:top w:val="single" w:sz="4" w:space="0" w:color="000000"/>
              <w:left w:val="single" w:sz="4" w:space="0" w:color="000000"/>
              <w:bottom w:val="single" w:sz="4" w:space="0" w:color="000000"/>
              <w:right w:val="single" w:sz="4" w:space="0" w:color="000000"/>
            </w:tcBorders>
            <w:shd w:val="clear" w:color="auto" w:fill="92D050"/>
          </w:tcPr>
          <w:p w14:paraId="70C4F080"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4E4B40BB" w14:textId="77777777" w:rsidR="0000357E" w:rsidRPr="00936B8D" w:rsidRDefault="0000357E" w:rsidP="00AA3C6A">
            <w:pPr>
              <w:pStyle w:val="Body"/>
            </w:pPr>
            <w:r w:rsidRPr="00A25533">
              <w:rPr>
                <w:sz w:val="22"/>
                <w:szCs w:val="22"/>
              </w:rPr>
              <w:t>Identify the size, type and tenure of housing needed for different groups.</w:t>
            </w:r>
          </w:p>
        </w:tc>
        <w:tc>
          <w:tcPr>
            <w:tcW w:w="1134"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37FF24DE" w14:textId="77777777" w:rsidR="0000357E" w:rsidRPr="00936B8D" w:rsidRDefault="0000357E" w:rsidP="00AA3C6A">
            <w:pPr>
              <w:pStyle w:val="Body"/>
            </w:pPr>
            <w:r w:rsidRPr="00A25533">
              <w:rPr>
                <w:sz w:val="22"/>
                <w:szCs w:val="22"/>
              </w:rPr>
              <w:t>NPPF Para 61</w:t>
            </w:r>
          </w:p>
        </w:tc>
        <w:tc>
          <w:tcPr>
            <w:tcW w:w="6662"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0507CDE7" w14:textId="77777777" w:rsidR="0000357E" w:rsidRPr="002E0445" w:rsidRDefault="0000357E" w:rsidP="00AA3C6A">
            <w:pPr>
              <w:rPr>
                <w:rFonts w:ascii="Calibri" w:hAnsi="Calibri"/>
              </w:rPr>
            </w:pPr>
          </w:p>
        </w:tc>
      </w:tr>
      <w:tr w:rsidR="0000357E" w:rsidRPr="002E0445" w14:paraId="4EF2B8AF" w14:textId="77777777" w:rsidTr="00A2553D">
        <w:trPr>
          <w:trHeight w:val="723"/>
        </w:trPr>
        <w:tc>
          <w:tcPr>
            <w:tcW w:w="851" w:type="dxa"/>
            <w:tcBorders>
              <w:top w:val="single" w:sz="4" w:space="0" w:color="000000"/>
              <w:left w:val="single" w:sz="4" w:space="0" w:color="000000"/>
              <w:bottom w:val="single" w:sz="4" w:space="0" w:color="000000"/>
              <w:right w:val="single" w:sz="4" w:space="0" w:color="000000"/>
            </w:tcBorders>
          </w:tcPr>
          <w:p w14:paraId="2BDF1E71"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9F8CF3" w14:textId="77777777" w:rsidR="0000357E" w:rsidRPr="00936B8D" w:rsidRDefault="0000357E" w:rsidP="00AA3C6A">
            <w:pPr>
              <w:pStyle w:val="Body"/>
            </w:pPr>
            <w:r w:rsidRPr="00A25533">
              <w:rPr>
                <w:sz w:val="22"/>
                <w:szCs w:val="22"/>
              </w:rPr>
              <w:t>Where a need for affordable housing is identified, specify the type of affordable housing required.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EF0D15" w14:textId="77777777" w:rsidR="0000357E" w:rsidRPr="00936B8D" w:rsidRDefault="0000357E" w:rsidP="00AA3C6A">
            <w:pPr>
              <w:pStyle w:val="Body"/>
            </w:pPr>
            <w:r w:rsidRPr="00A25533">
              <w:rPr>
                <w:sz w:val="22"/>
                <w:szCs w:val="22"/>
              </w:rPr>
              <w:t>NPPF Para 62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CFDA33" w14:textId="77777777" w:rsidR="0000357E" w:rsidRPr="002E0445" w:rsidRDefault="0000357E" w:rsidP="00AA3C6A">
            <w:pPr>
              <w:rPr>
                <w:rFonts w:ascii="Calibri" w:hAnsi="Calibri"/>
              </w:rPr>
            </w:pPr>
          </w:p>
        </w:tc>
      </w:tr>
      <w:tr w:rsidR="0000357E" w:rsidRPr="002E0445" w14:paraId="77A7F291" w14:textId="77777777" w:rsidTr="00A2553D">
        <w:trPr>
          <w:trHeight w:val="1450"/>
        </w:trPr>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50A3E977"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3B40568B" w14:textId="77777777" w:rsidR="0000357E" w:rsidRPr="00936B8D" w:rsidRDefault="0000357E" w:rsidP="00AA3C6A">
            <w:pPr>
              <w:pStyle w:val="Body"/>
            </w:pPr>
            <w:r w:rsidRPr="00A25533">
              <w:rPr>
                <w:sz w:val="22"/>
                <w:szCs w:val="22"/>
              </w:rPr>
              <w:t>Expect at least 10% of homes to be available for affordable home ownership, unless this would exceed the level of affordable housing required in the area, or significantly prejudice the ability to meet the identified affordable housing needs of specific groups</w:t>
            </w:r>
          </w:p>
        </w:tc>
        <w:tc>
          <w:tcPr>
            <w:tcW w:w="1134"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2E44E3F2" w14:textId="77777777" w:rsidR="0000357E" w:rsidRPr="00936B8D" w:rsidRDefault="0000357E" w:rsidP="00AA3C6A">
            <w:pPr>
              <w:pStyle w:val="Body"/>
            </w:pPr>
            <w:r w:rsidRPr="00A25533">
              <w:rPr>
                <w:sz w:val="22"/>
                <w:szCs w:val="22"/>
              </w:rPr>
              <w:t>NPPF Para 64</w:t>
            </w:r>
          </w:p>
        </w:tc>
        <w:tc>
          <w:tcPr>
            <w:tcW w:w="6662"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4FC946A4" w14:textId="77777777" w:rsidR="0000357E" w:rsidRPr="002E0445" w:rsidRDefault="0000357E" w:rsidP="00AA3C6A">
            <w:pPr>
              <w:rPr>
                <w:rFonts w:ascii="Calibri" w:hAnsi="Calibri"/>
              </w:rPr>
            </w:pPr>
          </w:p>
        </w:tc>
      </w:tr>
      <w:tr w:rsidR="0000357E" w:rsidRPr="002E0445" w14:paraId="35FAAB0C" w14:textId="77777777" w:rsidTr="00A2553D">
        <w:trPr>
          <w:trHeight w:val="963"/>
        </w:trPr>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0111A196"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1C70A32E" w14:textId="77777777" w:rsidR="0000357E" w:rsidRPr="00936B8D" w:rsidRDefault="0000357E" w:rsidP="00AA3C6A">
            <w:pPr>
              <w:pStyle w:val="Body"/>
            </w:pPr>
            <w:r w:rsidRPr="00A25533">
              <w:rPr>
                <w:sz w:val="22"/>
                <w:szCs w:val="22"/>
              </w:rPr>
              <w:t>Set out a housing requirement for designated neighbourhood areas which reflects the overall strategy for the pattern and scale of development and any relevant allocations.</w:t>
            </w:r>
          </w:p>
        </w:tc>
        <w:tc>
          <w:tcPr>
            <w:tcW w:w="1134"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2830CB38" w14:textId="77777777" w:rsidR="0000357E" w:rsidRPr="00936B8D" w:rsidRDefault="0000357E" w:rsidP="00AA3C6A">
            <w:pPr>
              <w:pStyle w:val="Body"/>
            </w:pPr>
            <w:r w:rsidRPr="00A25533">
              <w:rPr>
                <w:sz w:val="22"/>
                <w:szCs w:val="22"/>
              </w:rPr>
              <w:t>NPPF Para 65</w:t>
            </w:r>
          </w:p>
        </w:tc>
        <w:tc>
          <w:tcPr>
            <w:tcW w:w="6662"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1F12F982" w14:textId="77777777" w:rsidR="0000357E" w:rsidRPr="002E0445" w:rsidRDefault="0000357E" w:rsidP="00AA3C6A">
            <w:pPr>
              <w:rPr>
                <w:rFonts w:ascii="Calibri" w:hAnsi="Calibri"/>
              </w:rPr>
            </w:pPr>
          </w:p>
        </w:tc>
      </w:tr>
      <w:tr w:rsidR="0000357E" w:rsidRPr="002E0445" w14:paraId="3411242A" w14:textId="77777777" w:rsidTr="00A2553D">
        <w:trPr>
          <w:trHeight w:val="1203"/>
        </w:trPr>
        <w:tc>
          <w:tcPr>
            <w:tcW w:w="851" w:type="dxa"/>
            <w:tcBorders>
              <w:top w:val="single" w:sz="4" w:space="0" w:color="000000"/>
              <w:left w:val="single" w:sz="4" w:space="0" w:color="000000"/>
              <w:bottom w:val="single" w:sz="4" w:space="0" w:color="000000"/>
              <w:right w:val="single" w:sz="4" w:space="0" w:color="000000"/>
            </w:tcBorders>
            <w:shd w:val="clear" w:color="auto" w:fill="92D050"/>
          </w:tcPr>
          <w:p w14:paraId="6C80B563"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20BB827D" w14:textId="77777777" w:rsidR="0000357E" w:rsidRPr="00936B8D" w:rsidRDefault="0000357E" w:rsidP="00AA3C6A">
            <w:pPr>
              <w:pStyle w:val="Body"/>
            </w:pPr>
            <w:r w:rsidRPr="00A25533">
              <w:rPr>
                <w:sz w:val="22"/>
                <w:szCs w:val="22"/>
              </w:rPr>
              <w:t>Identify a supply of specific, deliverable sites for years one to five of the plan period, and specific, developable sites or broad locations for growth, for years 6-10 and, where possible, for years 11-15 of the plan.</w:t>
            </w:r>
          </w:p>
        </w:tc>
        <w:tc>
          <w:tcPr>
            <w:tcW w:w="1134"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5489C210" w14:textId="77777777" w:rsidR="0000357E" w:rsidRPr="00936B8D" w:rsidRDefault="0000357E" w:rsidP="00AA3C6A">
            <w:pPr>
              <w:pStyle w:val="Body"/>
            </w:pPr>
            <w:r w:rsidRPr="00A25533">
              <w:rPr>
                <w:sz w:val="22"/>
                <w:szCs w:val="22"/>
              </w:rPr>
              <w:t>NPPF Para 67</w:t>
            </w:r>
          </w:p>
        </w:tc>
        <w:tc>
          <w:tcPr>
            <w:tcW w:w="6662"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0461B95F" w14:textId="77777777" w:rsidR="0000357E" w:rsidRPr="002E0445" w:rsidRDefault="0000357E" w:rsidP="00AA3C6A">
            <w:pPr>
              <w:rPr>
                <w:rFonts w:ascii="Calibri" w:hAnsi="Calibri"/>
              </w:rPr>
            </w:pPr>
          </w:p>
        </w:tc>
      </w:tr>
      <w:tr w:rsidR="0000357E" w:rsidRPr="002E0445" w14:paraId="3919F341" w14:textId="77777777" w:rsidTr="00A2553D">
        <w:trPr>
          <w:trHeight w:val="1203"/>
        </w:trPr>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10A53102"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2C55D3B9" w14:textId="77777777" w:rsidR="0000357E" w:rsidRPr="00A25533" w:rsidRDefault="0000357E" w:rsidP="00AA3C6A">
            <w:pPr>
              <w:pStyle w:val="Body"/>
              <w:rPr>
                <w:sz w:val="22"/>
                <w:szCs w:val="22"/>
              </w:rPr>
            </w:pPr>
            <w:r w:rsidRPr="00A25533">
              <w:rPr>
                <w:sz w:val="22"/>
                <w:szCs w:val="22"/>
              </w:rPr>
              <w:t>Identify land to accommodate at least 10% of the housing requirement on sites no larger than one hectare; unless it can be demonstrated that there are strong reasons why the 10% target cannot be achieved.</w:t>
            </w:r>
          </w:p>
        </w:tc>
        <w:tc>
          <w:tcPr>
            <w:tcW w:w="1134"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73A82A4F" w14:textId="77777777" w:rsidR="0000357E" w:rsidRPr="00A25533" w:rsidRDefault="0000357E" w:rsidP="00AA3C6A">
            <w:pPr>
              <w:pStyle w:val="Body"/>
              <w:rPr>
                <w:sz w:val="22"/>
                <w:szCs w:val="22"/>
              </w:rPr>
            </w:pPr>
            <w:r w:rsidRPr="00A25533">
              <w:rPr>
                <w:sz w:val="22"/>
                <w:szCs w:val="22"/>
              </w:rPr>
              <w:t>NPPF Para 68</w:t>
            </w:r>
          </w:p>
        </w:tc>
        <w:tc>
          <w:tcPr>
            <w:tcW w:w="6662"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6CF61F41" w14:textId="77777777" w:rsidR="0000357E" w:rsidRPr="002E0445" w:rsidRDefault="0000357E" w:rsidP="00AA3C6A">
            <w:pPr>
              <w:rPr>
                <w:rFonts w:ascii="Calibri" w:hAnsi="Calibri"/>
              </w:rPr>
            </w:pPr>
          </w:p>
        </w:tc>
      </w:tr>
      <w:tr w:rsidR="0000357E" w:rsidRPr="002E0445" w14:paraId="63BC9683" w14:textId="77777777" w:rsidTr="00A2553D">
        <w:trPr>
          <w:trHeight w:val="483"/>
        </w:trPr>
        <w:tc>
          <w:tcPr>
            <w:tcW w:w="851" w:type="dxa"/>
            <w:tcBorders>
              <w:top w:val="single" w:sz="4" w:space="0" w:color="000000"/>
              <w:left w:val="single" w:sz="4" w:space="0" w:color="000000"/>
              <w:bottom w:val="single" w:sz="4" w:space="0" w:color="000000"/>
              <w:right w:val="single" w:sz="4" w:space="0" w:color="000000"/>
            </w:tcBorders>
          </w:tcPr>
          <w:p w14:paraId="3395DB28"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055F81" w14:textId="77777777" w:rsidR="0000357E" w:rsidRPr="00A25533" w:rsidRDefault="0000357E" w:rsidP="00AA3C6A">
            <w:pPr>
              <w:pStyle w:val="Body"/>
              <w:rPr>
                <w:sz w:val="22"/>
                <w:szCs w:val="22"/>
              </w:rPr>
            </w:pPr>
            <w:r w:rsidRPr="00A25533">
              <w:rPr>
                <w:sz w:val="22"/>
                <w:szCs w:val="22"/>
              </w:rPr>
              <w:t xml:space="preserve">Support the development of entry level exception sites, suitable for first time buyers, unless the need for such homes is already being met within the authority’s area.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2DA6C3" w14:textId="77777777" w:rsidR="0000357E" w:rsidRPr="00A25533" w:rsidRDefault="0000357E" w:rsidP="00AA3C6A">
            <w:pPr>
              <w:pStyle w:val="Body"/>
              <w:rPr>
                <w:sz w:val="22"/>
                <w:szCs w:val="22"/>
              </w:rPr>
            </w:pPr>
            <w:r w:rsidRPr="00A25533">
              <w:rPr>
                <w:sz w:val="22"/>
                <w:szCs w:val="22"/>
              </w:rPr>
              <w:t>NPPF Para 71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0A932A" w14:textId="77777777" w:rsidR="0000357E" w:rsidRPr="002E0445" w:rsidRDefault="0000357E" w:rsidP="00AA3C6A">
            <w:pPr>
              <w:rPr>
                <w:rFonts w:ascii="Calibri" w:hAnsi="Calibri"/>
              </w:rPr>
            </w:pPr>
          </w:p>
        </w:tc>
      </w:tr>
      <w:tr w:rsidR="0000357E" w:rsidRPr="002E0445" w14:paraId="24525C29" w14:textId="77777777" w:rsidTr="00A2553D">
        <w:trPr>
          <w:trHeight w:val="483"/>
        </w:trPr>
        <w:tc>
          <w:tcPr>
            <w:tcW w:w="851" w:type="dxa"/>
            <w:tcBorders>
              <w:top w:val="single" w:sz="4" w:space="0" w:color="000000"/>
              <w:left w:val="single" w:sz="4" w:space="0" w:color="000000"/>
              <w:bottom w:val="single" w:sz="4" w:space="0" w:color="000000"/>
              <w:right w:val="single" w:sz="4" w:space="0" w:color="000000"/>
            </w:tcBorders>
            <w:shd w:val="clear" w:color="auto" w:fill="92D050"/>
          </w:tcPr>
          <w:p w14:paraId="54E6FAC7"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3C2F804E" w14:textId="77777777" w:rsidR="0000357E" w:rsidRPr="00936B8D" w:rsidRDefault="0000357E" w:rsidP="00AA3C6A">
            <w:pPr>
              <w:pStyle w:val="Body"/>
            </w:pPr>
            <w:r w:rsidRPr="00A25533">
              <w:rPr>
                <w:sz w:val="22"/>
                <w:szCs w:val="22"/>
              </w:rPr>
              <w:t>Include a trajectory illustrating the expected rate of housing delivery over the plan period</w:t>
            </w:r>
            <w:r w:rsidRPr="00936B8D">
              <w:rPr>
                <w:b/>
                <w:bCs/>
                <w:sz w:val="22"/>
                <w:szCs w:val="22"/>
              </w:rPr>
              <w:t xml:space="preserve">, </w:t>
            </w:r>
            <w:r w:rsidRPr="00A25533">
              <w:rPr>
                <w:sz w:val="22"/>
                <w:szCs w:val="22"/>
              </w:rPr>
              <w:t>and requiring a buffer of</w:t>
            </w:r>
            <w:r w:rsidRPr="00936B8D">
              <w:rPr>
                <w:sz w:val="22"/>
                <w:szCs w:val="22"/>
              </w:rPr>
              <w:t xml:space="preserve"> </w:t>
            </w:r>
            <w:r w:rsidRPr="00A25533">
              <w:rPr>
                <w:sz w:val="22"/>
                <w:szCs w:val="22"/>
              </w:rPr>
              <w:t>10% where the local planning authority wishes to demonstrate a five year supply of deliverable sites through an annual position statement or recently adopted plan.</w:t>
            </w:r>
          </w:p>
        </w:tc>
        <w:tc>
          <w:tcPr>
            <w:tcW w:w="1134"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055A0C47" w14:textId="77777777" w:rsidR="0000357E" w:rsidRPr="00936B8D" w:rsidRDefault="0000357E" w:rsidP="00AA3C6A">
            <w:pPr>
              <w:pStyle w:val="Body"/>
            </w:pPr>
            <w:r w:rsidRPr="00A25533">
              <w:rPr>
                <w:sz w:val="22"/>
                <w:szCs w:val="22"/>
              </w:rPr>
              <w:t>NPPF Para 73</w:t>
            </w:r>
          </w:p>
        </w:tc>
        <w:tc>
          <w:tcPr>
            <w:tcW w:w="6662"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0B505826" w14:textId="77777777" w:rsidR="0000357E" w:rsidRPr="002E0445" w:rsidRDefault="0000357E" w:rsidP="00AA3C6A">
            <w:pPr>
              <w:rPr>
                <w:rFonts w:ascii="Calibri" w:hAnsi="Calibri"/>
              </w:rPr>
            </w:pPr>
          </w:p>
        </w:tc>
      </w:tr>
      <w:tr w:rsidR="0000357E" w:rsidRPr="002E0445" w14:paraId="43D961F6" w14:textId="77777777" w:rsidTr="00A2553D">
        <w:trPr>
          <w:trHeight w:val="723"/>
        </w:trPr>
        <w:tc>
          <w:tcPr>
            <w:tcW w:w="851" w:type="dxa"/>
            <w:tcBorders>
              <w:top w:val="single" w:sz="4" w:space="0" w:color="000000"/>
              <w:left w:val="single" w:sz="4" w:space="0" w:color="000000"/>
              <w:bottom w:val="single" w:sz="4" w:space="0" w:color="000000"/>
              <w:right w:val="single" w:sz="4" w:space="0" w:color="000000"/>
            </w:tcBorders>
            <w:shd w:val="clear" w:color="auto" w:fill="92D050"/>
          </w:tcPr>
          <w:p w14:paraId="06A646C6"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33F5BE0C" w14:textId="77777777" w:rsidR="0000357E" w:rsidRPr="00936B8D" w:rsidRDefault="0000357E" w:rsidP="00AA3C6A">
            <w:pPr>
              <w:pStyle w:val="Body"/>
            </w:pPr>
            <w:r w:rsidRPr="00A25533">
              <w:rPr>
                <w:sz w:val="22"/>
                <w:szCs w:val="22"/>
              </w:rPr>
              <w:t xml:space="preserve">Be responsive to local circumstances and support rural housing developments that reflect local needs. </w:t>
            </w:r>
          </w:p>
        </w:tc>
        <w:tc>
          <w:tcPr>
            <w:tcW w:w="1134"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75889AF6" w14:textId="77777777" w:rsidR="0000357E" w:rsidRPr="00936B8D" w:rsidRDefault="0000357E" w:rsidP="00AA3C6A">
            <w:pPr>
              <w:pStyle w:val="Body"/>
            </w:pPr>
            <w:r w:rsidRPr="00A25533">
              <w:rPr>
                <w:sz w:val="22"/>
                <w:szCs w:val="22"/>
              </w:rPr>
              <w:t>NPPF Para 77</w:t>
            </w:r>
          </w:p>
        </w:tc>
        <w:tc>
          <w:tcPr>
            <w:tcW w:w="6662"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6B0F4510" w14:textId="77777777" w:rsidR="0000357E" w:rsidRPr="002E0445" w:rsidRDefault="0000357E" w:rsidP="00AA3C6A">
            <w:pPr>
              <w:rPr>
                <w:rFonts w:ascii="Calibri" w:hAnsi="Calibri"/>
              </w:rPr>
            </w:pPr>
          </w:p>
        </w:tc>
      </w:tr>
      <w:tr w:rsidR="0000357E" w:rsidRPr="002E0445" w14:paraId="6722EBEF" w14:textId="77777777" w:rsidTr="00A2553D">
        <w:trPr>
          <w:trHeight w:val="723"/>
        </w:trPr>
        <w:tc>
          <w:tcPr>
            <w:tcW w:w="851" w:type="dxa"/>
            <w:tcBorders>
              <w:top w:val="single" w:sz="4" w:space="0" w:color="000000"/>
              <w:left w:val="single" w:sz="4" w:space="0" w:color="000000"/>
              <w:bottom w:val="single" w:sz="4" w:space="0" w:color="000000"/>
              <w:right w:val="single" w:sz="4" w:space="0" w:color="000000"/>
            </w:tcBorders>
            <w:shd w:val="clear" w:color="auto" w:fill="92D050"/>
          </w:tcPr>
          <w:p w14:paraId="058FEA9F"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7D28777A" w14:textId="77777777" w:rsidR="0000357E" w:rsidRPr="00936B8D" w:rsidRDefault="0000357E" w:rsidP="00AA3C6A">
            <w:pPr>
              <w:pStyle w:val="Body"/>
            </w:pPr>
            <w:r w:rsidRPr="00A25533">
              <w:rPr>
                <w:sz w:val="22"/>
                <w:szCs w:val="22"/>
              </w:rPr>
              <w:t>Identify opportunities for villages to grow and thrive, especially where this will support local services.</w:t>
            </w:r>
          </w:p>
        </w:tc>
        <w:tc>
          <w:tcPr>
            <w:tcW w:w="1134"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147C797C" w14:textId="77777777" w:rsidR="0000357E" w:rsidRPr="00936B8D" w:rsidRDefault="0000357E" w:rsidP="00AA3C6A">
            <w:pPr>
              <w:pStyle w:val="Body"/>
            </w:pPr>
            <w:r w:rsidRPr="00A25533">
              <w:rPr>
                <w:sz w:val="22"/>
                <w:szCs w:val="22"/>
              </w:rPr>
              <w:t>NPPF Para 78</w:t>
            </w:r>
          </w:p>
        </w:tc>
        <w:tc>
          <w:tcPr>
            <w:tcW w:w="6662"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5ED3319B" w14:textId="77777777" w:rsidR="0000357E" w:rsidRPr="002E0445" w:rsidRDefault="0000357E" w:rsidP="00AA3C6A">
            <w:pPr>
              <w:rPr>
                <w:rFonts w:ascii="Calibri" w:hAnsi="Calibri"/>
              </w:rPr>
            </w:pPr>
          </w:p>
        </w:tc>
      </w:tr>
      <w:tr w:rsidR="0000357E" w:rsidRPr="002E0445" w14:paraId="1193FB34" w14:textId="77777777" w:rsidTr="00A2553D">
        <w:trPr>
          <w:trHeight w:val="723"/>
        </w:trPr>
        <w:tc>
          <w:tcPr>
            <w:tcW w:w="851" w:type="dxa"/>
            <w:tcBorders>
              <w:top w:val="single" w:sz="4" w:space="0" w:color="000000"/>
              <w:left w:val="single" w:sz="4" w:space="0" w:color="000000"/>
              <w:bottom w:val="single" w:sz="4" w:space="0" w:color="000000"/>
              <w:right w:val="single" w:sz="4" w:space="0" w:color="000000"/>
            </w:tcBorders>
            <w:shd w:val="clear" w:color="auto" w:fill="92D050"/>
          </w:tcPr>
          <w:p w14:paraId="41C22DDB"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5165F1F7" w14:textId="77777777" w:rsidR="0000357E" w:rsidRPr="00936B8D" w:rsidRDefault="0000357E" w:rsidP="00AA3C6A">
            <w:pPr>
              <w:pStyle w:val="Body"/>
            </w:pPr>
            <w:r w:rsidRPr="00A25533">
              <w:rPr>
                <w:sz w:val="22"/>
                <w:szCs w:val="22"/>
              </w:rPr>
              <w:t xml:space="preserve">Avoid the development of isolated homes in the countryside unless specific circumstances are consistent with those set out in the NPPF. </w:t>
            </w:r>
          </w:p>
        </w:tc>
        <w:tc>
          <w:tcPr>
            <w:tcW w:w="1134"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4F006E8A" w14:textId="77777777" w:rsidR="0000357E" w:rsidRPr="00936B8D" w:rsidRDefault="0000357E" w:rsidP="00AA3C6A">
            <w:pPr>
              <w:pStyle w:val="Body"/>
            </w:pPr>
            <w:r w:rsidRPr="00A25533">
              <w:rPr>
                <w:sz w:val="22"/>
                <w:szCs w:val="22"/>
              </w:rPr>
              <w:t>NPPF Para 79</w:t>
            </w:r>
          </w:p>
        </w:tc>
        <w:tc>
          <w:tcPr>
            <w:tcW w:w="6662"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5D57EFB6" w14:textId="77777777" w:rsidR="0000357E" w:rsidRPr="002E0445" w:rsidRDefault="0000357E" w:rsidP="00AA3C6A">
            <w:pPr>
              <w:rPr>
                <w:rFonts w:ascii="Calibri" w:hAnsi="Calibri"/>
              </w:rPr>
            </w:pPr>
          </w:p>
        </w:tc>
      </w:tr>
      <w:tr w:rsidR="0000357E" w:rsidRPr="002E0445" w14:paraId="2B7CF76C" w14:textId="77777777" w:rsidTr="00A2553D">
        <w:trPr>
          <w:trHeight w:val="243"/>
        </w:trPr>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7518A472" w14:textId="77777777" w:rsidR="0000357E" w:rsidRPr="00A25533" w:rsidRDefault="0000357E" w:rsidP="00AA3C6A">
            <w:pPr>
              <w:pStyle w:val="Body"/>
              <w:ind w:left="720"/>
              <w:rPr>
                <w:i/>
                <w:iCs/>
                <w:sz w:val="22"/>
                <w:szCs w:val="22"/>
              </w:rPr>
            </w:pP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D69B036" w14:textId="77777777" w:rsidR="0000357E" w:rsidRPr="00936B8D" w:rsidRDefault="0000357E" w:rsidP="00AA3C6A">
            <w:pPr>
              <w:pStyle w:val="Body"/>
              <w:rPr>
                <w:i/>
                <w:iCs/>
              </w:rPr>
            </w:pPr>
            <w:r w:rsidRPr="00A25533">
              <w:rPr>
                <w:i/>
                <w:iCs/>
                <w:sz w:val="22"/>
                <w:szCs w:val="22"/>
              </w:rPr>
              <w:t>Economy</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B1DA62E" w14:textId="77777777" w:rsidR="0000357E" w:rsidRPr="002E0445" w:rsidRDefault="0000357E" w:rsidP="00AA3C6A">
            <w:pPr>
              <w:rPr>
                <w:rFonts w:ascii="Calibri" w:hAnsi="Calibri"/>
              </w:rPr>
            </w:pPr>
          </w:p>
        </w:tc>
      </w:tr>
      <w:tr w:rsidR="0000357E" w:rsidRPr="002E0445" w14:paraId="4333E08D" w14:textId="77777777" w:rsidTr="00A2553D">
        <w:trPr>
          <w:trHeight w:val="483"/>
        </w:trPr>
        <w:tc>
          <w:tcPr>
            <w:tcW w:w="851" w:type="dxa"/>
            <w:tcBorders>
              <w:top w:val="single" w:sz="4" w:space="0" w:color="000000"/>
              <w:left w:val="single" w:sz="4" w:space="0" w:color="000000"/>
              <w:bottom w:val="single" w:sz="4" w:space="0" w:color="000000"/>
              <w:right w:val="single" w:sz="4" w:space="0" w:color="000000"/>
            </w:tcBorders>
            <w:shd w:val="clear" w:color="auto" w:fill="92D050"/>
          </w:tcPr>
          <w:p w14:paraId="742CB35D"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71E9DB69" w14:textId="77777777" w:rsidR="0000357E" w:rsidRPr="00936B8D" w:rsidRDefault="0000357E" w:rsidP="00AA3C6A">
            <w:pPr>
              <w:pStyle w:val="Body"/>
            </w:pPr>
            <w:r w:rsidRPr="00A25533">
              <w:rPr>
                <w:sz w:val="22"/>
                <w:szCs w:val="22"/>
              </w:rPr>
              <w:t>Create conditions in which businesses can invest, expand and adapt.</w:t>
            </w:r>
          </w:p>
        </w:tc>
        <w:tc>
          <w:tcPr>
            <w:tcW w:w="1134"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33934940" w14:textId="77777777" w:rsidR="0000357E" w:rsidRPr="00936B8D" w:rsidRDefault="0000357E" w:rsidP="00AA3C6A">
            <w:pPr>
              <w:pStyle w:val="Body"/>
            </w:pPr>
            <w:r w:rsidRPr="00A25533">
              <w:rPr>
                <w:sz w:val="22"/>
                <w:szCs w:val="22"/>
              </w:rPr>
              <w:t>NPPF Para 80</w:t>
            </w:r>
          </w:p>
        </w:tc>
        <w:tc>
          <w:tcPr>
            <w:tcW w:w="6662"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77D1B5AF" w14:textId="77777777" w:rsidR="0000357E" w:rsidRPr="002E0445" w:rsidRDefault="0000357E" w:rsidP="00AA3C6A">
            <w:pPr>
              <w:rPr>
                <w:rFonts w:ascii="Calibri" w:hAnsi="Calibri"/>
              </w:rPr>
            </w:pPr>
          </w:p>
        </w:tc>
      </w:tr>
      <w:tr w:rsidR="0000357E" w:rsidRPr="002E0445" w14:paraId="5712C286" w14:textId="77777777" w:rsidTr="00A2553D">
        <w:trPr>
          <w:trHeight w:val="1443"/>
        </w:trPr>
        <w:tc>
          <w:tcPr>
            <w:tcW w:w="851" w:type="dxa"/>
            <w:tcBorders>
              <w:top w:val="single" w:sz="4" w:space="0" w:color="000000"/>
              <w:left w:val="single" w:sz="4" w:space="0" w:color="000000"/>
              <w:bottom w:val="single" w:sz="4" w:space="0" w:color="000000"/>
              <w:right w:val="single" w:sz="4" w:space="0" w:color="000000"/>
            </w:tcBorders>
            <w:shd w:val="clear" w:color="auto" w:fill="92D050"/>
          </w:tcPr>
          <w:p w14:paraId="383A634E"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33007842" w14:textId="77777777" w:rsidR="0000357E" w:rsidRPr="00936B8D" w:rsidRDefault="0000357E" w:rsidP="00AA3C6A">
            <w:pPr>
              <w:pStyle w:val="Body"/>
            </w:pPr>
            <w:r w:rsidRPr="00A25533">
              <w:rPr>
                <w:sz w:val="22"/>
                <w:szCs w:val="22"/>
              </w:rPr>
              <w:t>Set out a clear economic vision and strategy which positively and proactively encourages sustainable economic growth, having regard to Local Industrial Strategies and other local policies for economic development and regeneration.</w:t>
            </w:r>
          </w:p>
        </w:tc>
        <w:tc>
          <w:tcPr>
            <w:tcW w:w="1134"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34125C69" w14:textId="77777777" w:rsidR="0000357E" w:rsidRPr="00936B8D" w:rsidRDefault="0000357E" w:rsidP="00AA3C6A">
            <w:pPr>
              <w:pStyle w:val="Body"/>
            </w:pPr>
            <w:r w:rsidRPr="00A25533">
              <w:rPr>
                <w:sz w:val="22"/>
                <w:szCs w:val="22"/>
              </w:rPr>
              <w:t>NPPF Para 81</w:t>
            </w:r>
          </w:p>
        </w:tc>
        <w:tc>
          <w:tcPr>
            <w:tcW w:w="6662"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45B8A15A" w14:textId="77777777" w:rsidR="0000357E" w:rsidRPr="002E0445" w:rsidRDefault="0000357E" w:rsidP="00AA3C6A">
            <w:pPr>
              <w:rPr>
                <w:rFonts w:ascii="Calibri" w:hAnsi="Calibri"/>
              </w:rPr>
            </w:pPr>
          </w:p>
        </w:tc>
      </w:tr>
      <w:tr w:rsidR="0000357E" w:rsidRPr="002E0445" w14:paraId="674F9DA3" w14:textId="77777777" w:rsidTr="00A2553D">
        <w:trPr>
          <w:trHeight w:val="963"/>
        </w:trPr>
        <w:tc>
          <w:tcPr>
            <w:tcW w:w="851" w:type="dxa"/>
            <w:tcBorders>
              <w:top w:val="single" w:sz="4" w:space="0" w:color="000000"/>
              <w:left w:val="single" w:sz="4" w:space="0" w:color="000000"/>
              <w:bottom w:val="single" w:sz="4" w:space="0" w:color="000000"/>
              <w:right w:val="single" w:sz="4" w:space="0" w:color="000000"/>
            </w:tcBorders>
            <w:shd w:val="clear" w:color="auto" w:fill="92D050"/>
          </w:tcPr>
          <w:p w14:paraId="05BD7DCD"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518FE342" w14:textId="77777777" w:rsidR="0000357E" w:rsidRPr="00936B8D" w:rsidRDefault="0000357E" w:rsidP="00AA3C6A">
            <w:pPr>
              <w:pStyle w:val="Body"/>
            </w:pPr>
            <w:r w:rsidRPr="00A25533">
              <w:rPr>
                <w:sz w:val="22"/>
                <w:szCs w:val="22"/>
              </w:rPr>
              <w:t>Set criteria, or identify strategic sites, for local and inward investment to match the strategy and to meet anticipated needs over the plan period.</w:t>
            </w:r>
          </w:p>
        </w:tc>
        <w:tc>
          <w:tcPr>
            <w:tcW w:w="1134"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180E4740" w14:textId="77777777" w:rsidR="0000357E" w:rsidRPr="00936B8D" w:rsidRDefault="0000357E" w:rsidP="00AA3C6A">
            <w:pPr>
              <w:pStyle w:val="Body"/>
            </w:pPr>
            <w:r w:rsidRPr="00A25533">
              <w:rPr>
                <w:sz w:val="22"/>
                <w:szCs w:val="22"/>
              </w:rPr>
              <w:t>NPPF Para 81</w:t>
            </w:r>
          </w:p>
        </w:tc>
        <w:tc>
          <w:tcPr>
            <w:tcW w:w="6662"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2A931314" w14:textId="77777777" w:rsidR="0000357E" w:rsidRPr="002E0445" w:rsidRDefault="0000357E" w:rsidP="00AA3C6A">
            <w:pPr>
              <w:rPr>
                <w:rFonts w:ascii="Calibri" w:hAnsi="Calibri"/>
              </w:rPr>
            </w:pPr>
          </w:p>
        </w:tc>
      </w:tr>
      <w:tr w:rsidR="0000357E" w:rsidRPr="002E0445" w14:paraId="3ABCC409" w14:textId="77777777" w:rsidTr="00A2553D">
        <w:trPr>
          <w:trHeight w:val="723"/>
        </w:trPr>
        <w:tc>
          <w:tcPr>
            <w:tcW w:w="851" w:type="dxa"/>
            <w:tcBorders>
              <w:top w:val="single" w:sz="4" w:space="0" w:color="000000"/>
              <w:left w:val="single" w:sz="4" w:space="0" w:color="000000"/>
              <w:bottom w:val="single" w:sz="4" w:space="0" w:color="000000"/>
              <w:right w:val="single" w:sz="4" w:space="0" w:color="000000"/>
            </w:tcBorders>
            <w:shd w:val="clear" w:color="auto" w:fill="92D050"/>
          </w:tcPr>
          <w:p w14:paraId="745F58F8"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08E50B5F" w14:textId="77777777" w:rsidR="0000357E" w:rsidRPr="00936B8D" w:rsidRDefault="0000357E" w:rsidP="00AA3C6A">
            <w:pPr>
              <w:pStyle w:val="Body"/>
            </w:pPr>
            <w:r w:rsidRPr="00A25533">
              <w:rPr>
                <w:sz w:val="22"/>
                <w:szCs w:val="22"/>
              </w:rPr>
              <w:t>Seek to address potential barriers to investment, such as inadequate infrastructure, services or housing, or a poor environment.</w:t>
            </w:r>
          </w:p>
        </w:tc>
        <w:tc>
          <w:tcPr>
            <w:tcW w:w="1134"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55F1F6EE" w14:textId="77777777" w:rsidR="0000357E" w:rsidRPr="00936B8D" w:rsidRDefault="0000357E" w:rsidP="00AA3C6A">
            <w:pPr>
              <w:pStyle w:val="Body"/>
            </w:pPr>
            <w:r w:rsidRPr="00A25533">
              <w:rPr>
                <w:sz w:val="22"/>
                <w:szCs w:val="22"/>
              </w:rPr>
              <w:t>NPPF Para 81</w:t>
            </w:r>
          </w:p>
        </w:tc>
        <w:tc>
          <w:tcPr>
            <w:tcW w:w="6662"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5724D2ED" w14:textId="77777777" w:rsidR="0000357E" w:rsidRPr="002E0445" w:rsidRDefault="0000357E" w:rsidP="00AA3C6A">
            <w:pPr>
              <w:rPr>
                <w:rFonts w:ascii="Calibri" w:hAnsi="Calibri"/>
              </w:rPr>
            </w:pPr>
          </w:p>
        </w:tc>
      </w:tr>
      <w:tr w:rsidR="0000357E" w:rsidRPr="002E0445" w14:paraId="7BC7E89A" w14:textId="77777777" w:rsidTr="00A2553D">
        <w:trPr>
          <w:trHeight w:val="1443"/>
        </w:trPr>
        <w:tc>
          <w:tcPr>
            <w:tcW w:w="851" w:type="dxa"/>
            <w:tcBorders>
              <w:top w:val="single" w:sz="4" w:space="0" w:color="000000"/>
              <w:left w:val="single" w:sz="4" w:space="0" w:color="000000"/>
              <w:bottom w:val="single" w:sz="4" w:space="0" w:color="000000"/>
              <w:right w:val="single" w:sz="4" w:space="0" w:color="000000"/>
            </w:tcBorders>
            <w:shd w:val="clear" w:color="auto" w:fill="92D050"/>
          </w:tcPr>
          <w:p w14:paraId="76B9635C"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4125B54F" w14:textId="77777777" w:rsidR="0000357E" w:rsidRPr="00936B8D" w:rsidRDefault="0000357E" w:rsidP="00AA3C6A">
            <w:pPr>
              <w:pStyle w:val="Body"/>
            </w:pPr>
            <w:r w:rsidRPr="00A25533">
              <w:rPr>
                <w:sz w:val="22"/>
                <w:szCs w:val="22"/>
              </w:rPr>
              <w:t>Be flexible enough to accommodate needs not anticipated in the plan, allow for new and flexible working practices (such as live-work accommodation), and to enable a rapid response to changes in economic circumstances.</w:t>
            </w:r>
          </w:p>
        </w:tc>
        <w:tc>
          <w:tcPr>
            <w:tcW w:w="1134"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5EA97F53" w14:textId="77777777" w:rsidR="0000357E" w:rsidRPr="00936B8D" w:rsidRDefault="0000357E" w:rsidP="00AA3C6A">
            <w:pPr>
              <w:pStyle w:val="Body"/>
            </w:pPr>
            <w:r w:rsidRPr="00A25533">
              <w:rPr>
                <w:sz w:val="22"/>
                <w:szCs w:val="22"/>
              </w:rPr>
              <w:t>NPPF Para 81</w:t>
            </w:r>
          </w:p>
        </w:tc>
        <w:tc>
          <w:tcPr>
            <w:tcW w:w="6662"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6C43B01B" w14:textId="77777777" w:rsidR="0000357E" w:rsidRPr="002E0445" w:rsidRDefault="0000357E" w:rsidP="00AA3C6A">
            <w:pPr>
              <w:rPr>
                <w:rFonts w:ascii="Calibri" w:hAnsi="Calibri"/>
              </w:rPr>
            </w:pPr>
          </w:p>
        </w:tc>
      </w:tr>
      <w:tr w:rsidR="0000357E" w:rsidRPr="002E0445" w14:paraId="114E9AE9" w14:textId="77777777" w:rsidTr="00A2553D">
        <w:trPr>
          <w:trHeight w:val="1683"/>
        </w:trPr>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3F335242"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2EE780A0" w14:textId="77777777" w:rsidR="0000357E" w:rsidRPr="00936B8D" w:rsidRDefault="0000357E" w:rsidP="00AA3C6A">
            <w:pPr>
              <w:pStyle w:val="Body"/>
            </w:pPr>
            <w:r w:rsidRPr="00A25533">
              <w:rPr>
                <w:sz w:val="22"/>
                <w:szCs w:val="22"/>
              </w:rPr>
              <w:t>Recognise and address the specific locational requirements of different sectors. This includes making provision for clusters or networks of knowledge and data-driven, creative or high technology industries; and for storage and distribution operations at a variety of scales and in suitably accessible locations.</w:t>
            </w:r>
          </w:p>
        </w:tc>
        <w:tc>
          <w:tcPr>
            <w:tcW w:w="1134"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023E3B04" w14:textId="77777777" w:rsidR="0000357E" w:rsidRPr="00936B8D" w:rsidRDefault="0000357E" w:rsidP="00AA3C6A">
            <w:pPr>
              <w:pStyle w:val="Body"/>
            </w:pPr>
            <w:r w:rsidRPr="00A25533">
              <w:rPr>
                <w:sz w:val="22"/>
                <w:szCs w:val="22"/>
              </w:rPr>
              <w:t>NPPF Para 82</w:t>
            </w:r>
          </w:p>
        </w:tc>
        <w:tc>
          <w:tcPr>
            <w:tcW w:w="6662"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23731739" w14:textId="77777777" w:rsidR="0000357E" w:rsidRPr="002E0445" w:rsidRDefault="0000357E" w:rsidP="00AA3C6A">
            <w:pPr>
              <w:rPr>
                <w:rFonts w:ascii="Calibri" w:hAnsi="Calibri"/>
              </w:rPr>
            </w:pPr>
          </w:p>
        </w:tc>
      </w:tr>
      <w:tr w:rsidR="0000357E" w:rsidRPr="002E0445" w14:paraId="513E7163" w14:textId="77777777" w:rsidTr="00A2553D">
        <w:trPr>
          <w:trHeight w:val="963"/>
        </w:trPr>
        <w:tc>
          <w:tcPr>
            <w:tcW w:w="851" w:type="dxa"/>
            <w:tcBorders>
              <w:top w:val="single" w:sz="4" w:space="0" w:color="000000"/>
              <w:left w:val="single" w:sz="4" w:space="0" w:color="000000"/>
              <w:bottom w:val="single" w:sz="4" w:space="0" w:color="000000"/>
              <w:right w:val="single" w:sz="4" w:space="0" w:color="000000"/>
            </w:tcBorders>
            <w:shd w:val="clear" w:color="auto" w:fill="92D050"/>
          </w:tcPr>
          <w:p w14:paraId="0F998EC6"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11070944" w14:textId="77777777" w:rsidR="0000357E" w:rsidRPr="00936B8D" w:rsidRDefault="0000357E" w:rsidP="00AA3C6A">
            <w:pPr>
              <w:pStyle w:val="Body"/>
            </w:pPr>
            <w:r w:rsidRPr="00A25533">
              <w:rPr>
                <w:sz w:val="22"/>
                <w:szCs w:val="22"/>
              </w:rPr>
              <w:t>Enable the sustainable growth and expansion of all types of business in rural areas, both through conversion of existing buildings and well-designed new buildings.</w:t>
            </w:r>
          </w:p>
        </w:tc>
        <w:tc>
          <w:tcPr>
            <w:tcW w:w="1134"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55FB262E" w14:textId="77777777" w:rsidR="0000357E" w:rsidRPr="00936B8D" w:rsidRDefault="0000357E" w:rsidP="00AA3C6A">
            <w:pPr>
              <w:pStyle w:val="Body"/>
            </w:pPr>
            <w:r w:rsidRPr="00A25533">
              <w:rPr>
                <w:sz w:val="22"/>
                <w:szCs w:val="22"/>
              </w:rPr>
              <w:t>NPPF Para 83</w:t>
            </w:r>
          </w:p>
        </w:tc>
        <w:tc>
          <w:tcPr>
            <w:tcW w:w="6662"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29C04C5E" w14:textId="77777777" w:rsidR="0000357E" w:rsidRPr="002E0445" w:rsidRDefault="0000357E" w:rsidP="00AA3C6A">
            <w:pPr>
              <w:rPr>
                <w:rFonts w:ascii="Calibri" w:hAnsi="Calibri"/>
              </w:rPr>
            </w:pPr>
          </w:p>
        </w:tc>
      </w:tr>
      <w:tr w:rsidR="0000357E" w:rsidRPr="002E0445" w14:paraId="1556CD20" w14:textId="77777777" w:rsidTr="00A2553D">
        <w:trPr>
          <w:trHeight w:val="723"/>
        </w:trPr>
        <w:tc>
          <w:tcPr>
            <w:tcW w:w="851" w:type="dxa"/>
            <w:tcBorders>
              <w:top w:val="single" w:sz="4" w:space="0" w:color="000000"/>
              <w:left w:val="single" w:sz="4" w:space="0" w:color="000000"/>
              <w:bottom w:val="single" w:sz="4" w:space="0" w:color="000000"/>
              <w:right w:val="single" w:sz="4" w:space="0" w:color="000000"/>
            </w:tcBorders>
            <w:shd w:val="clear" w:color="auto" w:fill="92D050"/>
          </w:tcPr>
          <w:p w14:paraId="6390C87E"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44686855" w14:textId="77777777" w:rsidR="0000357E" w:rsidRPr="00936B8D" w:rsidRDefault="0000357E" w:rsidP="00AA3C6A">
            <w:pPr>
              <w:pStyle w:val="Body"/>
            </w:pPr>
            <w:r w:rsidRPr="00A25533">
              <w:rPr>
                <w:sz w:val="22"/>
                <w:szCs w:val="22"/>
              </w:rPr>
              <w:t>Enable the development and diversification of agricultural and other land-based rural businesses.</w:t>
            </w:r>
          </w:p>
        </w:tc>
        <w:tc>
          <w:tcPr>
            <w:tcW w:w="1134"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7477678E" w14:textId="77777777" w:rsidR="0000357E" w:rsidRPr="00936B8D" w:rsidRDefault="0000357E" w:rsidP="00AA3C6A">
            <w:pPr>
              <w:pStyle w:val="Body"/>
            </w:pPr>
            <w:r w:rsidRPr="00A25533">
              <w:rPr>
                <w:sz w:val="22"/>
                <w:szCs w:val="22"/>
              </w:rPr>
              <w:t>NPPF Para 83</w:t>
            </w:r>
          </w:p>
        </w:tc>
        <w:tc>
          <w:tcPr>
            <w:tcW w:w="6662"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00389272" w14:textId="77777777" w:rsidR="0000357E" w:rsidRPr="002E0445" w:rsidRDefault="0000357E" w:rsidP="00AA3C6A">
            <w:pPr>
              <w:rPr>
                <w:rFonts w:ascii="Calibri" w:hAnsi="Calibri"/>
              </w:rPr>
            </w:pPr>
          </w:p>
        </w:tc>
      </w:tr>
      <w:tr w:rsidR="0000357E" w:rsidRPr="002E0445" w14:paraId="5FA979AC" w14:textId="77777777" w:rsidTr="00A2553D">
        <w:trPr>
          <w:trHeight w:val="723"/>
        </w:trPr>
        <w:tc>
          <w:tcPr>
            <w:tcW w:w="851" w:type="dxa"/>
            <w:tcBorders>
              <w:top w:val="single" w:sz="4" w:space="0" w:color="000000"/>
              <w:left w:val="single" w:sz="4" w:space="0" w:color="000000"/>
              <w:bottom w:val="single" w:sz="4" w:space="0" w:color="000000"/>
              <w:right w:val="single" w:sz="4" w:space="0" w:color="000000"/>
            </w:tcBorders>
            <w:shd w:val="clear" w:color="auto" w:fill="92D050"/>
          </w:tcPr>
          <w:p w14:paraId="3E07F076"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51A0AAAD" w14:textId="77777777" w:rsidR="0000357E" w:rsidRPr="00936B8D" w:rsidRDefault="0000357E" w:rsidP="00AA3C6A">
            <w:pPr>
              <w:pStyle w:val="Body"/>
            </w:pPr>
            <w:r w:rsidRPr="00A25533">
              <w:rPr>
                <w:sz w:val="22"/>
                <w:szCs w:val="22"/>
              </w:rPr>
              <w:t>Enable sustainable rural tourism and leisure developments which respect the character of the countryside.</w:t>
            </w:r>
          </w:p>
        </w:tc>
        <w:tc>
          <w:tcPr>
            <w:tcW w:w="1134"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1BC089AA" w14:textId="77777777" w:rsidR="0000357E" w:rsidRPr="00936B8D" w:rsidRDefault="0000357E" w:rsidP="00AA3C6A">
            <w:pPr>
              <w:pStyle w:val="Body"/>
            </w:pPr>
            <w:r w:rsidRPr="00A25533">
              <w:rPr>
                <w:sz w:val="22"/>
                <w:szCs w:val="22"/>
              </w:rPr>
              <w:t>NPPF Para 83</w:t>
            </w:r>
          </w:p>
        </w:tc>
        <w:tc>
          <w:tcPr>
            <w:tcW w:w="6662"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49CD2FA4" w14:textId="77777777" w:rsidR="0000357E" w:rsidRPr="002E0445" w:rsidRDefault="0000357E" w:rsidP="00AA3C6A">
            <w:pPr>
              <w:rPr>
                <w:rFonts w:ascii="Calibri" w:hAnsi="Calibri"/>
              </w:rPr>
            </w:pPr>
          </w:p>
        </w:tc>
      </w:tr>
      <w:tr w:rsidR="0000357E" w:rsidRPr="002E0445" w14:paraId="7202F4CA" w14:textId="77777777" w:rsidTr="00A2553D">
        <w:trPr>
          <w:trHeight w:val="1203"/>
        </w:trPr>
        <w:tc>
          <w:tcPr>
            <w:tcW w:w="851" w:type="dxa"/>
            <w:tcBorders>
              <w:top w:val="single" w:sz="4" w:space="0" w:color="000000"/>
              <w:left w:val="single" w:sz="4" w:space="0" w:color="000000"/>
              <w:bottom w:val="single" w:sz="4" w:space="0" w:color="000000"/>
              <w:right w:val="single" w:sz="4" w:space="0" w:color="000000"/>
            </w:tcBorders>
            <w:shd w:val="clear" w:color="auto" w:fill="92D050"/>
          </w:tcPr>
          <w:p w14:paraId="03ADA630"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37CD25BA" w14:textId="77777777" w:rsidR="0000357E" w:rsidRPr="00936B8D" w:rsidRDefault="0000357E" w:rsidP="00AA3C6A">
            <w:pPr>
              <w:pStyle w:val="Body"/>
            </w:pPr>
            <w:r w:rsidRPr="00A25533">
              <w:rPr>
                <w:sz w:val="22"/>
                <w:szCs w:val="22"/>
              </w:rPr>
              <w:t>Enable the retention and development of accessible local services and community facilities, such as local shops, meeting places, sports venues, open space, cultural buildings, public houses and places of worship.</w:t>
            </w:r>
          </w:p>
        </w:tc>
        <w:tc>
          <w:tcPr>
            <w:tcW w:w="1134"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542D2371" w14:textId="77777777" w:rsidR="0000357E" w:rsidRPr="00936B8D" w:rsidRDefault="0000357E" w:rsidP="00AA3C6A">
            <w:pPr>
              <w:pStyle w:val="Body"/>
            </w:pPr>
            <w:r w:rsidRPr="00A25533">
              <w:rPr>
                <w:sz w:val="22"/>
                <w:szCs w:val="22"/>
              </w:rPr>
              <w:t>NPPF Para 83</w:t>
            </w:r>
          </w:p>
        </w:tc>
        <w:tc>
          <w:tcPr>
            <w:tcW w:w="6662"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675CE67B" w14:textId="77777777" w:rsidR="0000357E" w:rsidRPr="002E0445" w:rsidRDefault="0000357E" w:rsidP="00AA3C6A">
            <w:pPr>
              <w:rPr>
                <w:rFonts w:ascii="Calibri" w:hAnsi="Calibri"/>
              </w:rPr>
            </w:pPr>
          </w:p>
        </w:tc>
      </w:tr>
      <w:tr w:rsidR="0000357E" w:rsidRPr="002E0445" w14:paraId="255218AD" w14:textId="77777777" w:rsidTr="00A2553D">
        <w:trPr>
          <w:trHeight w:val="1203"/>
        </w:trPr>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7675F01A"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25890611" w14:textId="77777777" w:rsidR="0000357E" w:rsidRPr="00936B8D" w:rsidRDefault="0000357E" w:rsidP="00AA3C6A">
            <w:pPr>
              <w:pStyle w:val="Body"/>
            </w:pPr>
            <w:r w:rsidRPr="00A25533">
              <w:rPr>
                <w:sz w:val="22"/>
                <w:szCs w:val="22"/>
              </w:rPr>
              <w:t>Recognise that sites to meet local business and community needs in rural areas may have to be found adjacent to or beyond existing settlements, and in locations that are not well served by public transport.</w:t>
            </w:r>
          </w:p>
        </w:tc>
        <w:tc>
          <w:tcPr>
            <w:tcW w:w="1134"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14BA6DF4" w14:textId="77777777" w:rsidR="0000357E" w:rsidRPr="00936B8D" w:rsidRDefault="0000357E" w:rsidP="00AA3C6A">
            <w:pPr>
              <w:pStyle w:val="Body"/>
            </w:pPr>
            <w:r w:rsidRPr="00A25533">
              <w:rPr>
                <w:sz w:val="22"/>
                <w:szCs w:val="22"/>
              </w:rPr>
              <w:t>NPPF Para 84</w:t>
            </w:r>
          </w:p>
        </w:tc>
        <w:tc>
          <w:tcPr>
            <w:tcW w:w="6662"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0ADB9790" w14:textId="77777777" w:rsidR="0000357E" w:rsidRPr="002E0445" w:rsidRDefault="0000357E" w:rsidP="00AA3C6A">
            <w:pPr>
              <w:rPr>
                <w:rFonts w:ascii="Calibri" w:hAnsi="Calibri"/>
              </w:rPr>
            </w:pPr>
          </w:p>
        </w:tc>
      </w:tr>
      <w:tr w:rsidR="0000357E" w:rsidRPr="002E0445" w14:paraId="7D5139A4" w14:textId="77777777" w:rsidTr="00A2553D">
        <w:trPr>
          <w:trHeight w:val="243"/>
        </w:trPr>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59896283" w14:textId="77777777" w:rsidR="0000357E" w:rsidRPr="00A25533" w:rsidRDefault="0000357E" w:rsidP="00AA3C6A">
            <w:pPr>
              <w:pStyle w:val="Body"/>
              <w:numPr>
                <w:ilvl w:val="0"/>
                <w:numId w:val="27"/>
              </w:numPr>
              <w:rPr>
                <w:i/>
                <w:iCs/>
                <w:sz w:val="22"/>
                <w:szCs w:val="22"/>
              </w:rPr>
            </w:pP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695283D" w14:textId="77777777" w:rsidR="0000357E" w:rsidRPr="00936B8D" w:rsidRDefault="0000357E" w:rsidP="00AA3C6A">
            <w:pPr>
              <w:pStyle w:val="Body"/>
              <w:rPr>
                <w:i/>
                <w:iCs/>
              </w:rPr>
            </w:pPr>
            <w:r w:rsidRPr="00A25533">
              <w:rPr>
                <w:i/>
                <w:iCs/>
                <w:sz w:val="22"/>
                <w:szCs w:val="22"/>
              </w:rPr>
              <w:t>Town centres</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3D068CC" w14:textId="77777777" w:rsidR="0000357E" w:rsidRPr="002E0445" w:rsidRDefault="0000357E" w:rsidP="00AA3C6A">
            <w:pPr>
              <w:rPr>
                <w:rFonts w:ascii="Calibri" w:hAnsi="Calibri"/>
              </w:rPr>
            </w:pPr>
          </w:p>
        </w:tc>
      </w:tr>
      <w:tr w:rsidR="0000357E" w:rsidRPr="002E0445" w14:paraId="782D193B" w14:textId="77777777" w:rsidTr="00A2553D">
        <w:trPr>
          <w:trHeight w:val="723"/>
        </w:trPr>
        <w:tc>
          <w:tcPr>
            <w:tcW w:w="851" w:type="dxa"/>
            <w:tcBorders>
              <w:top w:val="single" w:sz="4" w:space="0" w:color="000000"/>
              <w:left w:val="single" w:sz="4" w:space="0" w:color="000000"/>
              <w:bottom w:val="single" w:sz="4" w:space="0" w:color="000000"/>
              <w:right w:val="single" w:sz="4" w:space="0" w:color="000000"/>
            </w:tcBorders>
          </w:tcPr>
          <w:p w14:paraId="301D391F"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252D81" w14:textId="77777777" w:rsidR="0000357E" w:rsidRPr="00936B8D" w:rsidRDefault="0000357E" w:rsidP="00AA3C6A">
            <w:pPr>
              <w:pStyle w:val="Body"/>
            </w:pPr>
            <w:r w:rsidRPr="00A25533">
              <w:rPr>
                <w:sz w:val="22"/>
                <w:szCs w:val="22"/>
              </w:rPr>
              <w:t>Define a network and hierarchy of town centres and promote their long-term vitality and viability.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4FA67F" w14:textId="77777777" w:rsidR="0000357E" w:rsidRPr="00936B8D" w:rsidRDefault="0000357E" w:rsidP="00AA3C6A">
            <w:pPr>
              <w:pStyle w:val="Body"/>
            </w:pPr>
            <w:r w:rsidRPr="00A25533">
              <w:rPr>
                <w:sz w:val="22"/>
                <w:szCs w:val="22"/>
              </w:rPr>
              <w:t>NPPF Para 85</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D3BE02" w14:textId="77777777" w:rsidR="0000357E" w:rsidRPr="002E0445" w:rsidRDefault="0000357E" w:rsidP="00AA3C6A">
            <w:pPr>
              <w:rPr>
                <w:rFonts w:ascii="Calibri" w:hAnsi="Calibri"/>
              </w:rPr>
            </w:pPr>
          </w:p>
        </w:tc>
      </w:tr>
      <w:tr w:rsidR="0000357E" w:rsidRPr="002E0445" w14:paraId="367044A6" w14:textId="77777777" w:rsidTr="00A2553D">
        <w:trPr>
          <w:trHeight w:val="723"/>
        </w:trPr>
        <w:tc>
          <w:tcPr>
            <w:tcW w:w="851" w:type="dxa"/>
            <w:tcBorders>
              <w:top w:val="single" w:sz="4" w:space="0" w:color="000000"/>
              <w:left w:val="single" w:sz="4" w:space="0" w:color="000000"/>
              <w:bottom w:val="single" w:sz="4" w:space="0" w:color="000000"/>
              <w:right w:val="single" w:sz="4" w:space="0" w:color="000000"/>
            </w:tcBorders>
          </w:tcPr>
          <w:p w14:paraId="752DE9B6"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6BDFED" w14:textId="77777777" w:rsidR="0000357E" w:rsidRPr="00936B8D" w:rsidRDefault="0000357E" w:rsidP="00AA3C6A">
            <w:pPr>
              <w:pStyle w:val="Body"/>
            </w:pPr>
            <w:r w:rsidRPr="00A25533">
              <w:rPr>
                <w:sz w:val="22"/>
                <w:szCs w:val="22"/>
              </w:rPr>
              <w:t>Define the extent of town centres and primary shopping areas, and make clear the range of uses permitted in such locations.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7A8E32" w14:textId="77777777" w:rsidR="0000357E" w:rsidRPr="00936B8D" w:rsidRDefault="0000357E" w:rsidP="00AA3C6A">
            <w:pPr>
              <w:pStyle w:val="Body"/>
            </w:pPr>
            <w:r w:rsidRPr="00A25533">
              <w:rPr>
                <w:sz w:val="22"/>
                <w:szCs w:val="22"/>
              </w:rPr>
              <w:t>NPPF Para 85</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B08F24" w14:textId="77777777" w:rsidR="0000357E" w:rsidRPr="002E0445" w:rsidRDefault="0000357E" w:rsidP="00AA3C6A">
            <w:pPr>
              <w:rPr>
                <w:rFonts w:ascii="Calibri" w:hAnsi="Calibri"/>
              </w:rPr>
            </w:pPr>
          </w:p>
        </w:tc>
      </w:tr>
      <w:tr w:rsidR="0000357E" w:rsidRPr="002E0445" w14:paraId="67413276" w14:textId="77777777" w:rsidTr="00A2553D">
        <w:trPr>
          <w:trHeight w:val="723"/>
        </w:trPr>
        <w:tc>
          <w:tcPr>
            <w:tcW w:w="851" w:type="dxa"/>
            <w:tcBorders>
              <w:top w:val="single" w:sz="4" w:space="0" w:color="000000"/>
              <w:left w:val="single" w:sz="4" w:space="0" w:color="000000"/>
              <w:bottom w:val="single" w:sz="4" w:space="0" w:color="000000"/>
              <w:right w:val="single" w:sz="4" w:space="0" w:color="000000"/>
            </w:tcBorders>
          </w:tcPr>
          <w:p w14:paraId="0C0675B7"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DEA60C" w14:textId="77777777" w:rsidR="0000357E" w:rsidRPr="00936B8D" w:rsidRDefault="0000357E" w:rsidP="00AA3C6A">
            <w:pPr>
              <w:pStyle w:val="Body"/>
            </w:pPr>
            <w:r w:rsidRPr="00A25533">
              <w:rPr>
                <w:sz w:val="22"/>
                <w:szCs w:val="22"/>
              </w:rPr>
              <w:t>Retain and enhance existing markets and, where appropriate, re-introduce or create new ones.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951FE1" w14:textId="77777777" w:rsidR="0000357E" w:rsidRPr="00936B8D" w:rsidRDefault="0000357E" w:rsidP="00AA3C6A">
            <w:pPr>
              <w:pStyle w:val="Body"/>
            </w:pPr>
            <w:r w:rsidRPr="00A25533">
              <w:rPr>
                <w:sz w:val="22"/>
                <w:szCs w:val="22"/>
              </w:rPr>
              <w:t>NPPF Para 85</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7FD5FD" w14:textId="77777777" w:rsidR="0000357E" w:rsidRPr="002E0445" w:rsidRDefault="0000357E" w:rsidP="00AA3C6A">
            <w:pPr>
              <w:rPr>
                <w:rFonts w:ascii="Calibri" w:hAnsi="Calibri"/>
              </w:rPr>
            </w:pPr>
          </w:p>
        </w:tc>
      </w:tr>
      <w:tr w:rsidR="0000357E" w:rsidRPr="002E0445" w14:paraId="41B3EAF7" w14:textId="77777777" w:rsidTr="00A2553D">
        <w:trPr>
          <w:trHeight w:val="963"/>
        </w:trPr>
        <w:tc>
          <w:tcPr>
            <w:tcW w:w="851" w:type="dxa"/>
            <w:tcBorders>
              <w:top w:val="single" w:sz="4" w:space="0" w:color="000000"/>
              <w:left w:val="single" w:sz="4" w:space="0" w:color="000000"/>
              <w:bottom w:val="single" w:sz="4" w:space="0" w:color="000000"/>
              <w:right w:val="single" w:sz="4" w:space="0" w:color="000000"/>
            </w:tcBorders>
            <w:shd w:val="clear" w:color="auto" w:fill="92D050"/>
          </w:tcPr>
          <w:p w14:paraId="4B39B3E8"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7FB7995A" w14:textId="77777777" w:rsidR="0000357E" w:rsidRPr="00936B8D" w:rsidRDefault="0000357E" w:rsidP="00AA3C6A">
            <w:pPr>
              <w:pStyle w:val="Body"/>
            </w:pPr>
            <w:r w:rsidRPr="00A25533">
              <w:rPr>
                <w:sz w:val="22"/>
                <w:szCs w:val="22"/>
              </w:rPr>
              <w:t xml:space="preserve">Allocate a range of suitable sites in town centres to meet the scale and type of development likely to be needed, looking at least ten years ahead. </w:t>
            </w:r>
          </w:p>
        </w:tc>
        <w:tc>
          <w:tcPr>
            <w:tcW w:w="1134"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41831C3D" w14:textId="77777777" w:rsidR="0000357E" w:rsidRPr="00936B8D" w:rsidRDefault="0000357E" w:rsidP="00AA3C6A">
            <w:pPr>
              <w:pStyle w:val="Body"/>
            </w:pPr>
            <w:r w:rsidRPr="00A25533">
              <w:rPr>
                <w:sz w:val="22"/>
                <w:szCs w:val="22"/>
              </w:rPr>
              <w:t>NPPF Para 85</w:t>
            </w:r>
          </w:p>
        </w:tc>
        <w:tc>
          <w:tcPr>
            <w:tcW w:w="6662"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54865D3E" w14:textId="77777777" w:rsidR="0000357E" w:rsidRPr="002E0445" w:rsidRDefault="0000357E" w:rsidP="00AA3C6A">
            <w:pPr>
              <w:rPr>
                <w:rFonts w:ascii="Calibri" w:hAnsi="Calibri"/>
              </w:rPr>
            </w:pPr>
          </w:p>
        </w:tc>
      </w:tr>
      <w:tr w:rsidR="0000357E" w:rsidRPr="002E0445" w14:paraId="51F9C162" w14:textId="77777777" w:rsidTr="00A2553D">
        <w:trPr>
          <w:trHeight w:val="963"/>
        </w:trPr>
        <w:tc>
          <w:tcPr>
            <w:tcW w:w="851" w:type="dxa"/>
            <w:tcBorders>
              <w:top w:val="single" w:sz="4" w:space="0" w:color="000000"/>
              <w:left w:val="single" w:sz="4" w:space="0" w:color="000000"/>
              <w:bottom w:val="single" w:sz="4" w:space="0" w:color="000000"/>
              <w:right w:val="single" w:sz="4" w:space="0" w:color="000000"/>
            </w:tcBorders>
          </w:tcPr>
          <w:p w14:paraId="2E49DE99"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ED5764" w14:textId="77777777" w:rsidR="0000357E" w:rsidRPr="00936B8D" w:rsidRDefault="0000357E" w:rsidP="00AA3C6A">
            <w:pPr>
              <w:pStyle w:val="Body"/>
            </w:pPr>
            <w:r w:rsidRPr="00A25533">
              <w:rPr>
                <w:sz w:val="22"/>
                <w:szCs w:val="22"/>
              </w:rPr>
              <w:t xml:space="preserve">Where suitable and viable town centre sites are not available for main town centre uses, allocate appropriate edge of centre sites that are well connected to the town centre.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3E7FEE" w14:textId="77777777" w:rsidR="0000357E" w:rsidRPr="00936B8D" w:rsidRDefault="0000357E" w:rsidP="00AA3C6A">
            <w:pPr>
              <w:pStyle w:val="Body"/>
            </w:pPr>
            <w:r w:rsidRPr="00A25533">
              <w:rPr>
                <w:sz w:val="22"/>
                <w:szCs w:val="22"/>
              </w:rPr>
              <w:t>NPPF Para 85</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ACA319" w14:textId="77777777" w:rsidR="0000357E" w:rsidRPr="002E0445" w:rsidRDefault="0000357E" w:rsidP="00AA3C6A">
            <w:pPr>
              <w:rPr>
                <w:rFonts w:ascii="Calibri" w:hAnsi="Calibri"/>
              </w:rPr>
            </w:pPr>
          </w:p>
        </w:tc>
      </w:tr>
      <w:tr w:rsidR="0000357E" w:rsidRPr="002E0445" w14:paraId="7956C887" w14:textId="77777777" w:rsidTr="00A2553D">
        <w:trPr>
          <w:trHeight w:val="963"/>
        </w:trPr>
        <w:tc>
          <w:tcPr>
            <w:tcW w:w="851" w:type="dxa"/>
            <w:tcBorders>
              <w:top w:val="single" w:sz="4" w:space="0" w:color="000000"/>
              <w:left w:val="single" w:sz="4" w:space="0" w:color="000000"/>
              <w:bottom w:val="single" w:sz="4" w:space="0" w:color="000000"/>
              <w:right w:val="single" w:sz="4" w:space="0" w:color="000000"/>
            </w:tcBorders>
          </w:tcPr>
          <w:p w14:paraId="757CBB7E"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31CA62" w14:textId="77777777" w:rsidR="0000357E" w:rsidRPr="00936B8D" w:rsidRDefault="0000357E" w:rsidP="00AA3C6A">
            <w:pPr>
              <w:pStyle w:val="Body"/>
            </w:pPr>
            <w:r w:rsidRPr="00A25533">
              <w:rPr>
                <w:sz w:val="22"/>
                <w:szCs w:val="22"/>
              </w:rPr>
              <w:t>Recognise that residential development often plays an important role in ensuring the vitality of centres and encourage residential development on appropriate sites.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2DE3F4" w14:textId="77777777" w:rsidR="0000357E" w:rsidRPr="00936B8D" w:rsidRDefault="0000357E" w:rsidP="00AA3C6A">
            <w:pPr>
              <w:pStyle w:val="Body"/>
            </w:pPr>
            <w:r w:rsidRPr="00A25533">
              <w:rPr>
                <w:sz w:val="22"/>
                <w:szCs w:val="22"/>
              </w:rPr>
              <w:t>NPPF Para 85</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827889" w14:textId="77777777" w:rsidR="0000357E" w:rsidRPr="002E0445" w:rsidRDefault="0000357E" w:rsidP="00AA3C6A">
            <w:pPr>
              <w:rPr>
                <w:rFonts w:ascii="Calibri" w:hAnsi="Calibri"/>
              </w:rPr>
            </w:pPr>
          </w:p>
        </w:tc>
      </w:tr>
      <w:tr w:rsidR="0000357E" w:rsidRPr="002E0445" w14:paraId="1BE47AA8" w14:textId="77777777" w:rsidTr="00A2553D">
        <w:trPr>
          <w:trHeight w:val="243"/>
        </w:trPr>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1157DC0E" w14:textId="77777777" w:rsidR="0000357E" w:rsidRPr="00A25533" w:rsidRDefault="0000357E" w:rsidP="00AA3C6A">
            <w:pPr>
              <w:pStyle w:val="Body"/>
              <w:numPr>
                <w:ilvl w:val="0"/>
                <w:numId w:val="27"/>
              </w:numPr>
              <w:rPr>
                <w:i/>
                <w:iCs/>
                <w:sz w:val="22"/>
                <w:szCs w:val="22"/>
              </w:rPr>
            </w:pP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2A1C60C" w14:textId="77777777" w:rsidR="0000357E" w:rsidRPr="00936B8D" w:rsidRDefault="0000357E" w:rsidP="00AA3C6A">
            <w:pPr>
              <w:pStyle w:val="Body"/>
              <w:rPr>
                <w:i/>
                <w:iCs/>
              </w:rPr>
            </w:pPr>
            <w:r w:rsidRPr="00A25533">
              <w:rPr>
                <w:i/>
                <w:iCs/>
                <w:sz w:val="22"/>
                <w:szCs w:val="22"/>
              </w:rPr>
              <w:t>Healthy and safe communities</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9033A68" w14:textId="77777777" w:rsidR="0000357E" w:rsidRPr="002E0445" w:rsidRDefault="0000357E" w:rsidP="00AA3C6A">
            <w:pPr>
              <w:rPr>
                <w:rFonts w:ascii="Calibri" w:hAnsi="Calibri"/>
              </w:rPr>
            </w:pPr>
          </w:p>
        </w:tc>
      </w:tr>
      <w:tr w:rsidR="0000357E" w:rsidRPr="002E0445" w14:paraId="638BD226" w14:textId="77777777" w:rsidTr="00A2553D">
        <w:trPr>
          <w:trHeight w:val="963"/>
        </w:trPr>
        <w:tc>
          <w:tcPr>
            <w:tcW w:w="851" w:type="dxa"/>
            <w:tcBorders>
              <w:top w:val="single" w:sz="4" w:space="0" w:color="000000"/>
              <w:left w:val="single" w:sz="4" w:space="0" w:color="000000"/>
              <w:bottom w:val="single" w:sz="4" w:space="0" w:color="000000"/>
              <w:right w:val="single" w:sz="4" w:space="0" w:color="000000"/>
            </w:tcBorders>
          </w:tcPr>
          <w:p w14:paraId="27422E76"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FD3DE2" w14:textId="77777777" w:rsidR="0000357E" w:rsidRPr="00936B8D" w:rsidRDefault="0000357E" w:rsidP="00AA3C6A">
            <w:pPr>
              <w:pStyle w:val="Body"/>
            </w:pPr>
            <w:r w:rsidRPr="00A25533">
              <w:rPr>
                <w:sz w:val="22"/>
                <w:szCs w:val="22"/>
              </w:rPr>
              <w:t xml:space="preserve">Achieve healthy, inclusive and safe places which promote social interaction, are safe and accessible, and enable and support healthy lifestyles.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BD8D8" w14:textId="77777777" w:rsidR="0000357E" w:rsidRPr="00936B8D" w:rsidRDefault="0000357E" w:rsidP="00AA3C6A">
            <w:pPr>
              <w:pStyle w:val="Body"/>
            </w:pPr>
            <w:r w:rsidRPr="00A25533">
              <w:rPr>
                <w:sz w:val="22"/>
                <w:szCs w:val="22"/>
              </w:rPr>
              <w:t>NPPF Para 91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046B0E" w14:textId="77777777" w:rsidR="0000357E" w:rsidRPr="002E0445" w:rsidRDefault="0000357E" w:rsidP="00AA3C6A">
            <w:pPr>
              <w:rPr>
                <w:rFonts w:ascii="Calibri" w:hAnsi="Calibri"/>
              </w:rPr>
            </w:pPr>
          </w:p>
        </w:tc>
      </w:tr>
      <w:tr w:rsidR="0000357E" w:rsidRPr="002E0445" w14:paraId="5C6A58DA" w14:textId="77777777" w:rsidTr="00A2553D">
        <w:trPr>
          <w:trHeight w:val="1683"/>
        </w:trPr>
        <w:tc>
          <w:tcPr>
            <w:tcW w:w="851" w:type="dxa"/>
            <w:tcBorders>
              <w:top w:val="single" w:sz="4" w:space="0" w:color="000000"/>
              <w:left w:val="single" w:sz="4" w:space="0" w:color="000000"/>
              <w:bottom w:val="single" w:sz="4" w:space="0" w:color="000000"/>
              <w:right w:val="single" w:sz="4" w:space="0" w:color="000000"/>
            </w:tcBorders>
          </w:tcPr>
          <w:p w14:paraId="0609E263"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3E96A1" w14:textId="77777777" w:rsidR="0000357E" w:rsidRPr="00936B8D" w:rsidRDefault="0000357E" w:rsidP="00AA3C6A">
            <w:pPr>
              <w:pStyle w:val="Body"/>
            </w:pPr>
            <w:r w:rsidRPr="00A25533">
              <w:rPr>
                <w:sz w:val="22"/>
                <w:szCs w:val="22"/>
              </w:rPr>
              <w:t>Plan positively for the provision and use of shared spaces, community facilities (such as local shops, meeting places, sports venues, open space, cultural buildings, public houses and places of worship) and other local services to enhance the sustainability of communities and residential environments.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256DD7" w14:textId="77777777" w:rsidR="0000357E" w:rsidRPr="00936B8D" w:rsidRDefault="0000357E" w:rsidP="00AA3C6A">
            <w:pPr>
              <w:pStyle w:val="Body"/>
            </w:pPr>
            <w:r w:rsidRPr="00A25533">
              <w:rPr>
                <w:sz w:val="22"/>
                <w:szCs w:val="22"/>
              </w:rPr>
              <w:t>NPPF Para 92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402222" w14:textId="77777777" w:rsidR="0000357E" w:rsidRPr="002E0445" w:rsidRDefault="0000357E" w:rsidP="00AA3C6A">
            <w:pPr>
              <w:rPr>
                <w:rFonts w:ascii="Calibri" w:hAnsi="Calibri"/>
              </w:rPr>
            </w:pPr>
          </w:p>
        </w:tc>
      </w:tr>
      <w:tr w:rsidR="0000357E" w:rsidRPr="002E0445" w14:paraId="67260D60" w14:textId="77777777" w:rsidTr="00A2553D">
        <w:trPr>
          <w:trHeight w:val="963"/>
        </w:trPr>
        <w:tc>
          <w:tcPr>
            <w:tcW w:w="851" w:type="dxa"/>
            <w:tcBorders>
              <w:top w:val="single" w:sz="4" w:space="0" w:color="000000"/>
              <w:left w:val="single" w:sz="4" w:space="0" w:color="000000"/>
              <w:bottom w:val="single" w:sz="4" w:space="0" w:color="000000"/>
              <w:right w:val="single" w:sz="4" w:space="0" w:color="000000"/>
            </w:tcBorders>
          </w:tcPr>
          <w:p w14:paraId="76DF8F9D"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9573DE" w14:textId="77777777" w:rsidR="0000357E" w:rsidRPr="00936B8D" w:rsidRDefault="0000357E" w:rsidP="00AA3C6A">
            <w:pPr>
              <w:pStyle w:val="Body"/>
            </w:pPr>
            <w:r w:rsidRPr="00A25533">
              <w:rPr>
                <w:sz w:val="22"/>
                <w:szCs w:val="22"/>
              </w:rPr>
              <w:t>Take into account and support the delivery of local strategies to improve health, social and cultural well-being for all sections of the community.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8AF2F9" w14:textId="77777777" w:rsidR="0000357E" w:rsidRPr="00936B8D" w:rsidRDefault="0000357E" w:rsidP="00AA3C6A">
            <w:pPr>
              <w:pStyle w:val="Body"/>
            </w:pPr>
            <w:r w:rsidRPr="00A25533">
              <w:rPr>
                <w:sz w:val="22"/>
                <w:szCs w:val="22"/>
              </w:rPr>
              <w:t>NPPF Para 92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185948" w14:textId="77777777" w:rsidR="0000357E" w:rsidRPr="002E0445" w:rsidRDefault="0000357E" w:rsidP="00AA3C6A">
            <w:pPr>
              <w:rPr>
                <w:rFonts w:ascii="Calibri" w:hAnsi="Calibri"/>
              </w:rPr>
            </w:pPr>
          </w:p>
        </w:tc>
      </w:tr>
      <w:tr w:rsidR="0000357E" w:rsidRPr="002E0445" w14:paraId="6F5EB328" w14:textId="77777777" w:rsidTr="00A2553D">
        <w:trPr>
          <w:trHeight w:val="963"/>
        </w:trPr>
        <w:tc>
          <w:tcPr>
            <w:tcW w:w="851" w:type="dxa"/>
            <w:tcBorders>
              <w:top w:val="single" w:sz="4" w:space="0" w:color="000000"/>
              <w:left w:val="single" w:sz="4" w:space="0" w:color="000000"/>
              <w:bottom w:val="single" w:sz="4" w:space="0" w:color="000000"/>
              <w:right w:val="single" w:sz="4" w:space="0" w:color="000000"/>
            </w:tcBorders>
          </w:tcPr>
          <w:p w14:paraId="39DBFD22"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8AD259" w14:textId="77777777" w:rsidR="0000357E" w:rsidRPr="00936B8D" w:rsidRDefault="0000357E" w:rsidP="00AA3C6A">
            <w:pPr>
              <w:pStyle w:val="Body"/>
            </w:pPr>
            <w:r w:rsidRPr="00A25533">
              <w:rPr>
                <w:sz w:val="22"/>
                <w:szCs w:val="22"/>
              </w:rPr>
              <w:t>Guard against the unnecessary loss of valued facilities and services, particularly where this would reduce the community’s ability to meet its day-to-day needs.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B487BC" w14:textId="77777777" w:rsidR="0000357E" w:rsidRPr="00936B8D" w:rsidRDefault="0000357E" w:rsidP="00AA3C6A">
            <w:pPr>
              <w:pStyle w:val="Body"/>
            </w:pPr>
            <w:r w:rsidRPr="00A25533">
              <w:rPr>
                <w:sz w:val="22"/>
                <w:szCs w:val="22"/>
              </w:rPr>
              <w:t>NPPF Para 92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57D3A2" w14:textId="77777777" w:rsidR="0000357E" w:rsidRPr="002E0445" w:rsidRDefault="0000357E" w:rsidP="00AA3C6A">
            <w:pPr>
              <w:rPr>
                <w:rFonts w:ascii="Calibri" w:hAnsi="Calibri"/>
              </w:rPr>
            </w:pPr>
          </w:p>
        </w:tc>
      </w:tr>
      <w:tr w:rsidR="0000357E" w:rsidRPr="002E0445" w14:paraId="1D13AE36" w14:textId="77777777" w:rsidTr="00A2553D">
        <w:trPr>
          <w:trHeight w:val="963"/>
        </w:trPr>
        <w:tc>
          <w:tcPr>
            <w:tcW w:w="851" w:type="dxa"/>
            <w:tcBorders>
              <w:top w:val="single" w:sz="4" w:space="0" w:color="000000"/>
              <w:left w:val="single" w:sz="4" w:space="0" w:color="000000"/>
              <w:bottom w:val="single" w:sz="4" w:space="0" w:color="000000"/>
              <w:right w:val="single" w:sz="4" w:space="0" w:color="000000"/>
            </w:tcBorders>
          </w:tcPr>
          <w:p w14:paraId="1F0C0669"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5EADCE" w14:textId="77777777" w:rsidR="0000357E" w:rsidRPr="00936B8D" w:rsidRDefault="0000357E" w:rsidP="00AA3C6A">
            <w:pPr>
              <w:pStyle w:val="Body"/>
            </w:pPr>
            <w:r w:rsidRPr="00A25533">
              <w:rPr>
                <w:sz w:val="22"/>
                <w:szCs w:val="22"/>
              </w:rPr>
              <w:t>Ensure that established shops, facilities and services are able to develop and modernise, and are retained for the benefit of the community.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3E927F" w14:textId="77777777" w:rsidR="0000357E" w:rsidRPr="00936B8D" w:rsidRDefault="0000357E" w:rsidP="00AA3C6A">
            <w:pPr>
              <w:pStyle w:val="Body"/>
            </w:pPr>
            <w:r w:rsidRPr="00A25533">
              <w:rPr>
                <w:sz w:val="22"/>
                <w:szCs w:val="22"/>
              </w:rPr>
              <w:t>NPPF Para 92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9B3381" w14:textId="77777777" w:rsidR="0000357E" w:rsidRPr="002E0445" w:rsidRDefault="0000357E" w:rsidP="00AA3C6A">
            <w:pPr>
              <w:rPr>
                <w:rFonts w:ascii="Calibri" w:hAnsi="Calibri"/>
              </w:rPr>
            </w:pPr>
          </w:p>
        </w:tc>
      </w:tr>
      <w:tr w:rsidR="0000357E" w:rsidRPr="002E0445" w14:paraId="48CAF761" w14:textId="77777777" w:rsidTr="00A2553D">
        <w:trPr>
          <w:trHeight w:val="723"/>
        </w:trPr>
        <w:tc>
          <w:tcPr>
            <w:tcW w:w="851" w:type="dxa"/>
            <w:tcBorders>
              <w:top w:val="single" w:sz="4" w:space="0" w:color="000000"/>
              <w:left w:val="single" w:sz="4" w:space="0" w:color="000000"/>
              <w:bottom w:val="single" w:sz="4" w:space="0" w:color="000000"/>
              <w:right w:val="single" w:sz="4" w:space="0" w:color="000000"/>
            </w:tcBorders>
          </w:tcPr>
          <w:p w14:paraId="170F18FF"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EBE23" w14:textId="77777777" w:rsidR="0000357E" w:rsidRPr="00936B8D" w:rsidRDefault="0000357E" w:rsidP="00AA3C6A">
            <w:pPr>
              <w:pStyle w:val="Body"/>
            </w:pPr>
            <w:r w:rsidRPr="00A25533">
              <w:rPr>
                <w:sz w:val="22"/>
                <w:szCs w:val="22"/>
              </w:rPr>
              <w:t>Ensure an integrated approach to considering the location of housing, economic uses and community facilities and services.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1113D7" w14:textId="77777777" w:rsidR="0000357E" w:rsidRPr="00936B8D" w:rsidRDefault="0000357E" w:rsidP="00AA3C6A">
            <w:pPr>
              <w:pStyle w:val="Body"/>
            </w:pPr>
            <w:r w:rsidRPr="00A25533">
              <w:rPr>
                <w:sz w:val="22"/>
                <w:szCs w:val="22"/>
              </w:rPr>
              <w:t>NPPF Para 92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713A01" w14:textId="77777777" w:rsidR="0000357E" w:rsidRPr="002E0445" w:rsidRDefault="0000357E" w:rsidP="00AA3C6A">
            <w:pPr>
              <w:rPr>
                <w:rFonts w:ascii="Calibri" w:hAnsi="Calibri"/>
              </w:rPr>
            </w:pPr>
          </w:p>
        </w:tc>
      </w:tr>
      <w:tr w:rsidR="0000357E" w:rsidRPr="002E0445" w14:paraId="0C715808" w14:textId="77777777" w:rsidTr="00A2553D">
        <w:trPr>
          <w:trHeight w:val="483"/>
        </w:trPr>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2D8114DD"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4C0A26D8" w14:textId="77777777" w:rsidR="0000357E" w:rsidRPr="00936B8D" w:rsidRDefault="0000357E" w:rsidP="00AA3C6A">
            <w:pPr>
              <w:pStyle w:val="Body"/>
            </w:pPr>
            <w:r w:rsidRPr="00A25533">
              <w:rPr>
                <w:sz w:val="22"/>
                <w:szCs w:val="22"/>
              </w:rPr>
              <w:t>Consider the social, economic and environmental benefits of estate regeneration.</w:t>
            </w:r>
          </w:p>
        </w:tc>
        <w:tc>
          <w:tcPr>
            <w:tcW w:w="1134"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3C810E07" w14:textId="77777777" w:rsidR="0000357E" w:rsidRPr="00936B8D" w:rsidRDefault="0000357E" w:rsidP="00AA3C6A">
            <w:pPr>
              <w:pStyle w:val="Body"/>
            </w:pPr>
            <w:r w:rsidRPr="00A25533">
              <w:rPr>
                <w:sz w:val="22"/>
                <w:szCs w:val="22"/>
              </w:rPr>
              <w:t>NPPF Para 93</w:t>
            </w:r>
          </w:p>
        </w:tc>
        <w:tc>
          <w:tcPr>
            <w:tcW w:w="6662"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37106EA4" w14:textId="77777777" w:rsidR="0000357E" w:rsidRPr="002E0445" w:rsidRDefault="0000357E" w:rsidP="00AA3C6A">
            <w:pPr>
              <w:rPr>
                <w:rFonts w:ascii="Calibri" w:hAnsi="Calibri"/>
              </w:rPr>
            </w:pPr>
          </w:p>
        </w:tc>
      </w:tr>
      <w:tr w:rsidR="0000357E" w:rsidRPr="002E0445" w14:paraId="5D3DE66B" w14:textId="77777777" w:rsidTr="00A2553D">
        <w:trPr>
          <w:trHeight w:val="483"/>
        </w:trPr>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734AE533"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1B47BB82" w14:textId="77777777" w:rsidR="0000357E" w:rsidRPr="00936B8D" w:rsidRDefault="0000357E" w:rsidP="00AA3C6A">
            <w:pPr>
              <w:pStyle w:val="Body"/>
            </w:pPr>
            <w:r w:rsidRPr="00A25533">
              <w:rPr>
                <w:sz w:val="22"/>
                <w:szCs w:val="22"/>
              </w:rPr>
              <w:t>Promote public safety and take into account wider security and defence requirements.</w:t>
            </w:r>
          </w:p>
        </w:tc>
        <w:tc>
          <w:tcPr>
            <w:tcW w:w="1134"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29F125F2" w14:textId="77777777" w:rsidR="0000357E" w:rsidRPr="00936B8D" w:rsidRDefault="0000357E" w:rsidP="00AA3C6A">
            <w:pPr>
              <w:pStyle w:val="Body"/>
            </w:pPr>
            <w:r w:rsidRPr="00A25533">
              <w:rPr>
                <w:sz w:val="22"/>
                <w:szCs w:val="22"/>
              </w:rPr>
              <w:t>NPPF Para 95</w:t>
            </w:r>
          </w:p>
        </w:tc>
        <w:tc>
          <w:tcPr>
            <w:tcW w:w="6662"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56A0432D" w14:textId="77777777" w:rsidR="0000357E" w:rsidRPr="002E0445" w:rsidRDefault="0000357E" w:rsidP="00AA3C6A">
            <w:pPr>
              <w:rPr>
                <w:rFonts w:ascii="Calibri" w:hAnsi="Calibri"/>
              </w:rPr>
            </w:pPr>
          </w:p>
        </w:tc>
      </w:tr>
      <w:tr w:rsidR="0000357E" w:rsidRPr="002E0445" w14:paraId="5CB0519A" w14:textId="77777777" w:rsidTr="00A2553D">
        <w:trPr>
          <w:trHeight w:val="723"/>
        </w:trPr>
        <w:tc>
          <w:tcPr>
            <w:tcW w:w="851" w:type="dxa"/>
            <w:tcBorders>
              <w:top w:val="single" w:sz="4" w:space="0" w:color="000000"/>
              <w:left w:val="single" w:sz="4" w:space="0" w:color="000000"/>
              <w:bottom w:val="single" w:sz="4" w:space="0" w:color="000000"/>
              <w:right w:val="single" w:sz="4" w:space="0" w:color="000000"/>
            </w:tcBorders>
          </w:tcPr>
          <w:p w14:paraId="2ABD853E"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AD645B" w14:textId="77777777" w:rsidR="0000357E" w:rsidRPr="00936B8D" w:rsidRDefault="0000357E" w:rsidP="00AA3C6A">
            <w:pPr>
              <w:pStyle w:val="Body"/>
            </w:pPr>
            <w:r w:rsidRPr="00A25533">
              <w:rPr>
                <w:sz w:val="22"/>
                <w:szCs w:val="22"/>
              </w:rPr>
              <w:t>Provide open space, sports and recreational facilities which meets the needs of the local area.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EFBFD0" w14:textId="77777777" w:rsidR="0000357E" w:rsidRPr="00936B8D" w:rsidRDefault="0000357E" w:rsidP="00AA3C6A">
            <w:pPr>
              <w:pStyle w:val="Body"/>
            </w:pPr>
            <w:r w:rsidRPr="00A25533">
              <w:rPr>
                <w:sz w:val="22"/>
                <w:szCs w:val="22"/>
              </w:rPr>
              <w:t>NPPF Para 95</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3D108A" w14:textId="77777777" w:rsidR="0000357E" w:rsidRPr="002E0445" w:rsidRDefault="0000357E" w:rsidP="00AA3C6A">
            <w:pPr>
              <w:rPr>
                <w:rFonts w:ascii="Calibri" w:hAnsi="Calibri"/>
              </w:rPr>
            </w:pPr>
          </w:p>
        </w:tc>
      </w:tr>
      <w:tr w:rsidR="0000357E" w:rsidRPr="002E0445" w14:paraId="42FF30D2" w14:textId="77777777" w:rsidTr="00A2553D">
        <w:trPr>
          <w:trHeight w:val="483"/>
        </w:trPr>
        <w:tc>
          <w:tcPr>
            <w:tcW w:w="851" w:type="dxa"/>
            <w:tcBorders>
              <w:top w:val="single" w:sz="4" w:space="0" w:color="000000"/>
              <w:left w:val="single" w:sz="4" w:space="0" w:color="000000"/>
              <w:bottom w:val="single" w:sz="4" w:space="0" w:color="000000"/>
              <w:right w:val="single" w:sz="4" w:space="0" w:color="000000"/>
            </w:tcBorders>
          </w:tcPr>
          <w:p w14:paraId="7337681E"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A24BAC" w14:textId="77777777" w:rsidR="0000357E" w:rsidRPr="00936B8D" w:rsidRDefault="0000357E" w:rsidP="00AA3C6A">
            <w:pPr>
              <w:pStyle w:val="Body"/>
            </w:pPr>
            <w:r w:rsidRPr="00A25533">
              <w:rPr>
                <w:sz w:val="22"/>
                <w:szCs w:val="22"/>
              </w:rPr>
              <w:t>Protect and enhance public rights of way and access.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3DDA3C" w14:textId="77777777" w:rsidR="0000357E" w:rsidRPr="00936B8D" w:rsidRDefault="0000357E" w:rsidP="00AA3C6A">
            <w:pPr>
              <w:pStyle w:val="Body"/>
            </w:pPr>
            <w:r w:rsidRPr="00A25533">
              <w:rPr>
                <w:sz w:val="22"/>
                <w:szCs w:val="22"/>
              </w:rPr>
              <w:t>NPPF Para 98</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820B7B" w14:textId="77777777" w:rsidR="0000357E" w:rsidRPr="002E0445" w:rsidRDefault="0000357E" w:rsidP="00AA3C6A">
            <w:pPr>
              <w:rPr>
                <w:rFonts w:ascii="Calibri" w:hAnsi="Calibri"/>
              </w:rPr>
            </w:pPr>
          </w:p>
        </w:tc>
      </w:tr>
      <w:tr w:rsidR="0000357E" w:rsidRPr="002E0445" w14:paraId="4E426368" w14:textId="77777777" w:rsidTr="00A2553D">
        <w:trPr>
          <w:trHeight w:val="243"/>
        </w:trPr>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5300B889" w14:textId="77777777" w:rsidR="0000357E" w:rsidRPr="00A25533" w:rsidRDefault="0000357E" w:rsidP="00AA3C6A">
            <w:pPr>
              <w:pStyle w:val="Body"/>
              <w:numPr>
                <w:ilvl w:val="0"/>
                <w:numId w:val="27"/>
              </w:numPr>
              <w:rPr>
                <w:i/>
                <w:iCs/>
                <w:sz w:val="22"/>
                <w:szCs w:val="22"/>
              </w:rPr>
            </w:pP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DB44E36" w14:textId="77777777" w:rsidR="0000357E" w:rsidRPr="00936B8D" w:rsidRDefault="0000357E" w:rsidP="00AA3C6A">
            <w:pPr>
              <w:pStyle w:val="Body"/>
              <w:rPr>
                <w:i/>
                <w:iCs/>
              </w:rPr>
            </w:pPr>
            <w:r w:rsidRPr="00A25533">
              <w:rPr>
                <w:i/>
                <w:iCs/>
                <w:sz w:val="22"/>
                <w:szCs w:val="22"/>
              </w:rPr>
              <w:t>Transport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3E5B44A" w14:textId="77777777" w:rsidR="0000357E" w:rsidRPr="002E0445" w:rsidRDefault="0000357E" w:rsidP="00AA3C6A">
            <w:pPr>
              <w:rPr>
                <w:rFonts w:ascii="Calibri" w:hAnsi="Calibri"/>
              </w:rPr>
            </w:pPr>
          </w:p>
        </w:tc>
      </w:tr>
      <w:tr w:rsidR="0000357E" w:rsidRPr="002E0445" w14:paraId="2B433BA4" w14:textId="77777777" w:rsidTr="00A2553D">
        <w:trPr>
          <w:trHeight w:val="1923"/>
        </w:trPr>
        <w:tc>
          <w:tcPr>
            <w:tcW w:w="851" w:type="dxa"/>
            <w:tcBorders>
              <w:top w:val="single" w:sz="4" w:space="0" w:color="000000"/>
              <w:left w:val="single" w:sz="4" w:space="0" w:color="000000"/>
              <w:bottom w:val="single" w:sz="4" w:space="0" w:color="000000"/>
              <w:right w:val="single" w:sz="4" w:space="0" w:color="000000"/>
            </w:tcBorders>
          </w:tcPr>
          <w:p w14:paraId="63EC759B"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689993" w14:textId="77777777" w:rsidR="0000357E" w:rsidRPr="00936B8D" w:rsidRDefault="0000357E" w:rsidP="00AA3C6A">
            <w:pPr>
              <w:pStyle w:val="Body"/>
            </w:pPr>
            <w:r w:rsidRPr="00A25533">
              <w:rPr>
                <w:sz w:val="22"/>
                <w:szCs w:val="22"/>
              </w:rPr>
              <w:t xml:space="preserve">Should actively manage patterns of growth in support of objectives in Para 102. Significant development should be focused on locations which are/can be made sustainable. Opportunities to maximise sustainable transport solutions will vary between urban and rural areas - this should be taken into account in plan-making.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D83CD9" w14:textId="77777777" w:rsidR="0000357E" w:rsidRPr="00936B8D" w:rsidRDefault="0000357E" w:rsidP="00AA3C6A">
            <w:pPr>
              <w:pStyle w:val="Body"/>
            </w:pPr>
            <w:r w:rsidRPr="00A25533">
              <w:rPr>
                <w:sz w:val="22"/>
                <w:szCs w:val="22"/>
              </w:rPr>
              <w:t>NPPF Para 103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A65CD0" w14:textId="77777777" w:rsidR="0000357E" w:rsidRPr="002E0445" w:rsidRDefault="0000357E" w:rsidP="00AA3C6A">
            <w:pPr>
              <w:rPr>
                <w:rFonts w:ascii="Calibri" w:hAnsi="Calibri"/>
              </w:rPr>
            </w:pPr>
          </w:p>
        </w:tc>
      </w:tr>
      <w:tr w:rsidR="0000357E" w:rsidRPr="002E0445" w14:paraId="77C11460" w14:textId="77777777" w:rsidTr="00A2553D">
        <w:trPr>
          <w:trHeight w:val="1203"/>
        </w:trPr>
        <w:tc>
          <w:tcPr>
            <w:tcW w:w="851" w:type="dxa"/>
            <w:tcBorders>
              <w:top w:val="single" w:sz="4" w:space="0" w:color="000000"/>
              <w:left w:val="single" w:sz="4" w:space="0" w:color="000000"/>
              <w:bottom w:val="single" w:sz="4" w:space="0" w:color="000000"/>
              <w:right w:val="single" w:sz="4" w:space="0" w:color="000000"/>
            </w:tcBorders>
          </w:tcPr>
          <w:p w14:paraId="4D53DAE1"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00D932" w14:textId="77777777" w:rsidR="0000357E" w:rsidRPr="00936B8D" w:rsidRDefault="0000357E" w:rsidP="00AA3C6A">
            <w:pPr>
              <w:pStyle w:val="Body"/>
            </w:pPr>
            <w:r w:rsidRPr="00A25533">
              <w:rPr>
                <w:sz w:val="22"/>
                <w:szCs w:val="22"/>
              </w:rPr>
              <w:t>Support an appropriate mix of uses across an area, and within larger scale sites, to minimise the number and length of journeys needed for employment, shopping, leisure, education and other activities.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992117" w14:textId="77777777" w:rsidR="0000357E" w:rsidRPr="00936B8D" w:rsidRDefault="0000357E" w:rsidP="00AA3C6A">
            <w:pPr>
              <w:pStyle w:val="Body"/>
            </w:pPr>
            <w:r w:rsidRPr="00A25533">
              <w:rPr>
                <w:sz w:val="22"/>
                <w:szCs w:val="22"/>
              </w:rPr>
              <w:t>NPPF Para 104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5DB0C" w14:textId="77777777" w:rsidR="0000357E" w:rsidRPr="002E0445" w:rsidRDefault="0000357E" w:rsidP="00AA3C6A">
            <w:pPr>
              <w:rPr>
                <w:rFonts w:ascii="Calibri" w:hAnsi="Calibri"/>
              </w:rPr>
            </w:pPr>
          </w:p>
        </w:tc>
      </w:tr>
      <w:tr w:rsidR="0000357E" w:rsidRPr="002E0445" w14:paraId="0AE8E694" w14:textId="77777777" w:rsidTr="00A2553D">
        <w:trPr>
          <w:trHeight w:val="1203"/>
        </w:trPr>
        <w:tc>
          <w:tcPr>
            <w:tcW w:w="851" w:type="dxa"/>
            <w:tcBorders>
              <w:top w:val="single" w:sz="4" w:space="0" w:color="000000"/>
              <w:left w:val="single" w:sz="4" w:space="0" w:color="000000"/>
              <w:bottom w:val="single" w:sz="4" w:space="0" w:color="000000"/>
              <w:right w:val="single" w:sz="4" w:space="0" w:color="000000"/>
            </w:tcBorders>
          </w:tcPr>
          <w:p w14:paraId="4537AFD8"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61CCCF" w14:textId="77777777" w:rsidR="0000357E" w:rsidRPr="00936B8D" w:rsidRDefault="0000357E" w:rsidP="00AA3C6A">
            <w:pPr>
              <w:pStyle w:val="Body"/>
            </w:pPr>
            <w:r w:rsidRPr="00A25533">
              <w:rPr>
                <w:sz w:val="22"/>
                <w:szCs w:val="22"/>
              </w:rPr>
              <w:t>Identify and protect, where there is robust evidence, sites and routes which could be critical in developing infrastructure to widen transport choice and realise opportunities for large scale development.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FAE4C9" w14:textId="77777777" w:rsidR="0000357E" w:rsidRPr="00936B8D" w:rsidRDefault="0000357E" w:rsidP="00AA3C6A">
            <w:pPr>
              <w:pStyle w:val="Body"/>
            </w:pPr>
            <w:r w:rsidRPr="00A25533">
              <w:rPr>
                <w:sz w:val="22"/>
                <w:szCs w:val="22"/>
              </w:rPr>
              <w:t>NPPF Para 104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FF3032" w14:textId="77777777" w:rsidR="0000357E" w:rsidRPr="002E0445" w:rsidRDefault="0000357E" w:rsidP="00AA3C6A">
            <w:pPr>
              <w:rPr>
                <w:rFonts w:ascii="Calibri" w:hAnsi="Calibri"/>
              </w:rPr>
            </w:pPr>
          </w:p>
        </w:tc>
      </w:tr>
      <w:tr w:rsidR="0000357E" w:rsidRPr="002E0445" w14:paraId="3CA69F5D" w14:textId="77777777" w:rsidTr="00A2553D">
        <w:trPr>
          <w:trHeight w:val="963"/>
        </w:trPr>
        <w:tc>
          <w:tcPr>
            <w:tcW w:w="851" w:type="dxa"/>
            <w:tcBorders>
              <w:top w:val="single" w:sz="4" w:space="0" w:color="000000"/>
              <w:left w:val="single" w:sz="4" w:space="0" w:color="000000"/>
              <w:bottom w:val="single" w:sz="4" w:space="0" w:color="000000"/>
              <w:right w:val="single" w:sz="4" w:space="0" w:color="000000"/>
            </w:tcBorders>
          </w:tcPr>
          <w:p w14:paraId="23E26B46"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3A160D" w14:textId="77777777" w:rsidR="0000357E" w:rsidRPr="00936B8D" w:rsidRDefault="0000357E" w:rsidP="00AA3C6A">
            <w:pPr>
              <w:pStyle w:val="Body"/>
            </w:pPr>
            <w:r w:rsidRPr="00A25533">
              <w:rPr>
                <w:sz w:val="22"/>
                <w:szCs w:val="22"/>
              </w:rPr>
              <w:t>Provide for high quality walking and cycling networks and supporting facilities such as cycle parking (drawing on Local Cycling and Walking Infrastructure Plans).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6CBE5A" w14:textId="77777777" w:rsidR="0000357E" w:rsidRPr="00936B8D" w:rsidRDefault="0000357E" w:rsidP="00AA3C6A">
            <w:pPr>
              <w:pStyle w:val="Body"/>
            </w:pPr>
            <w:r w:rsidRPr="00A25533">
              <w:rPr>
                <w:sz w:val="22"/>
                <w:szCs w:val="22"/>
              </w:rPr>
              <w:t>NPPF Para 104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667BC1" w14:textId="77777777" w:rsidR="0000357E" w:rsidRPr="002E0445" w:rsidRDefault="0000357E" w:rsidP="00AA3C6A">
            <w:pPr>
              <w:rPr>
                <w:rFonts w:ascii="Calibri" w:hAnsi="Calibri"/>
              </w:rPr>
            </w:pPr>
          </w:p>
        </w:tc>
      </w:tr>
      <w:tr w:rsidR="0000357E" w:rsidRPr="002E0445" w14:paraId="7225CE66" w14:textId="77777777" w:rsidTr="00A2553D">
        <w:trPr>
          <w:trHeight w:val="1203"/>
        </w:trPr>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5F3C7D30"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2E9B8270" w14:textId="77777777" w:rsidR="0000357E" w:rsidRPr="00936B8D" w:rsidRDefault="0000357E" w:rsidP="00AA3C6A">
            <w:pPr>
              <w:pStyle w:val="Body"/>
            </w:pPr>
            <w:r w:rsidRPr="00A25533">
              <w:rPr>
                <w:sz w:val="22"/>
                <w:szCs w:val="22"/>
              </w:rPr>
              <w:t>Provide for any large-scale transport facilities that need to be located in the area and the infrastructure and wider development required to support their operation, expansion and contribution to the wider economy.</w:t>
            </w:r>
          </w:p>
        </w:tc>
        <w:tc>
          <w:tcPr>
            <w:tcW w:w="1134"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1EE7E106" w14:textId="77777777" w:rsidR="0000357E" w:rsidRPr="00936B8D" w:rsidRDefault="0000357E" w:rsidP="00AA3C6A">
            <w:pPr>
              <w:pStyle w:val="Body"/>
            </w:pPr>
            <w:r w:rsidRPr="00A25533">
              <w:rPr>
                <w:sz w:val="22"/>
                <w:szCs w:val="22"/>
              </w:rPr>
              <w:t>NPPF Para 104</w:t>
            </w:r>
          </w:p>
        </w:tc>
        <w:tc>
          <w:tcPr>
            <w:tcW w:w="6662"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4BEA2F4F" w14:textId="77777777" w:rsidR="0000357E" w:rsidRPr="002E0445" w:rsidRDefault="0000357E" w:rsidP="00AA3C6A">
            <w:pPr>
              <w:rPr>
                <w:rFonts w:ascii="Calibri" w:hAnsi="Calibri"/>
              </w:rPr>
            </w:pPr>
          </w:p>
        </w:tc>
      </w:tr>
      <w:tr w:rsidR="0000357E" w:rsidRPr="002E0445" w14:paraId="4C76EE7D" w14:textId="77777777" w:rsidTr="00A2553D">
        <w:trPr>
          <w:trHeight w:val="483"/>
        </w:trPr>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2F6C240E"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62AFF072" w14:textId="77777777" w:rsidR="0000357E" w:rsidRPr="00936B8D" w:rsidRDefault="0000357E" w:rsidP="00AA3C6A">
            <w:pPr>
              <w:pStyle w:val="Body"/>
            </w:pPr>
            <w:r w:rsidRPr="00A25533">
              <w:rPr>
                <w:sz w:val="22"/>
                <w:szCs w:val="22"/>
              </w:rPr>
              <w:t>Recognise the importance of maintaining a national network of general aviation airfields.</w:t>
            </w:r>
          </w:p>
        </w:tc>
        <w:tc>
          <w:tcPr>
            <w:tcW w:w="1134"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12A82A92" w14:textId="77777777" w:rsidR="0000357E" w:rsidRPr="00936B8D" w:rsidRDefault="0000357E" w:rsidP="00AA3C6A">
            <w:pPr>
              <w:pStyle w:val="Body"/>
            </w:pPr>
            <w:r w:rsidRPr="00A25533">
              <w:rPr>
                <w:sz w:val="22"/>
                <w:szCs w:val="22"/>
              </w:rPr>
              <w:t>NPPF Para 104</w:t>
            </w:r>
          </w:p>
        </w:tc>
        <w:tc>
          <w:tcPr>
            <w:tcW w:w="6662"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3CEF8966" w14:textId="77777777" w:rsidR="0000357E" w:rsidRPr="002E0445" w:rsidRDefault="0000357E" w:rsidP="00AA3C6A">
            <w:pPr>
              <w:rPr>
                <w:rFonts w:ascii="Calibri" w:hAnsi="Calibri"/>
              </w:rPr>
            </w:pPr>
          </w:p>
        </w:tc>
      </w:tr>
      <w:tr w:rsidR="0000357E" w:rsidRPr="002E0445" w14:paraId="04F4CB34" w14:textId="77777777" w:rsidTr="00A2553D">
        <w:trPr>
          <w:trHeight w:val="723"/>
        </w:trPr>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09A8027C"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0D74170E" w14:textId="77777777" w:rsidR="0000357E" w:rsidRPr="00936B8D" w:rsidRDefault="0000357E" w:rsidP="00AA3C6A">
            <w:pPr>
              <w:pStyle w:val="Body"/>
            </w:pPr>
            <w:r w:rsidRPr="00A25533">
              <w:rPr>
                <w:sz w:val="22"/>
                <w:szCs w:val="22"/>
              </w:rPr>
              <w:t>Provide adequate overnight lorry parking facilities, taking into account any local shortages.</w:t>
            </w:r>
          </w:p>
        </w:tc>
        <w:tc>
          <w:tcPr>
            <w:tcW w:w="1134"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39A53CEB" w14:textId="77777777" w:rsidR="0000357E" w:rsidRPr="00936B8D" w:rsidRDefault="0000357E" w:rsidP="00AA3C6A">
            <w:pPr>
              <w:pStyle w:val="Body"/>
            </w:pPr>
            <w:r w:rsidRPr="00A25533">
              <w:rPr>
                <w:sz w:val="22"/>
                <w:szCs w:val="22"/>
              </w:rPr>
              <w:t>NPPF Para 107</w:t>
            </w:r>
          </w:p>
        </w:tc>
        <w:tc>
          <w:tcPr>
            <w:tcW w:w="6662"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1F89CFC7" w14:textId="77777777" w:rsidR="0000357E" w:rsidRPr="002E0445" w:rsidRDefault="0000357E" w:rsidP="00AA3C6A">
            <w:pPr>
              <w:rPr>
                <w:rFonts w:ascii="Calibri" w:hAnsi="Calibri"/>
              </w:rPr>
            </w:pPr>
          </w:p>
        </w:tc>
      </w:tr>
      <w:tr w:rsidR="0000357E" w:rsidRPr="002E0445" w14:paraId="3E22C97B" w14:textId="77777777" w:rsidTr="00A2553D">
        <w:trPr>
          <w:trHeight w:val="2883"/>
        </w:trPr>
        <w:tc>
          <w:tcPr>
            <w:tcW w:w="851" w:type="dxa"/>
            <w:tcBorders>
              <w:top w:val="single" w:sz="4" w:space="0" w:color="000000"/>
              <w:left w:val="single" w:sz="4" w:space="0" w:color="000000"/>
              <w:bottom w:val="single" w:sz="4" w:space="0" w:color="000000"/>
              <w:right w:val="single" w:sz="4" w:space="0" w:color="000000"/>
            </w:tcBorders>
            <w:shd w:val="clear" w:color="auto" w:fill="92D050"/>
          </w:tcPr>
          <w:p w14:paraId="3E244F6D"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1207D1A8" w14:textId="593490A8" w:rsidR="0000357E" w:rsidRPr="00936B8D" w:rsidRDefault="0000357E" w:rsidP="00AA3C6A">
            <w:pPr>
              <w:pStyle w:val="Body"/>
            </w:pPr>
            <w:r w:rsidRPr="00A25533">
              <w:rPr>
                <w:sz w:val="22"/>
                <w:szCs w:val="22"/>
              </w:rPr>
              <w:t xml:space="preserve">In assessing sites that may be allocated for development in plans, </w:t>
            </w:r>
            <w:r w:rsidR="00F364E1">
              <w:rPr>
                <w:sz w:val="22"/>
                <w:szCs w:val="22"/>
              </w:rPr>
              <w:t xml:space="preserve">it </w:t>
            </w:r>
            <w:r w:rsidRPr="00A25533">
              <w:rPr>
                <w:sz w:val="22"/>
                <w:szCs w:val="22"/>
              </w:rPr>
              <w:t xml:space="preserve">should be ensured that: appropriate opportunities to promote sustainable transport modes can be – or have been – taken up, given the type of development and its location; safe and suitable access to the site can be achieved for all users; and any significant impacts from the development on the transport network (in terms of capacity and congestion), or on highway safety, can be cost effectively mitigated to an acceptable degree.  </w:t>
            </w:r>
          </w:p>
        </w:tc>
        <w:tc>
          <w:tcPr>
            <w:tcW w:w="1134"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5102D154" w14:textId="77777777" w:rsidR="0000357E" w:rsidRPr="00936B8D" w:rsidRDefault="0000357E" w:rsidP="00AA3C6A">
            <w:pPr>
              <w:pStyle w:val="Body"/>
            </w:pPr>
            <w:r w:rsidRPr="00A25533">
              <w:rPr>
                <w:sz w:val="22"/>
                <w:szCs w:val="22"/>
              </w:rPr>
              <w:t>NPPF Para 108</w:t>
            </w:r>
          </w:p>
        </w:tc>
        <w:tc>
          <w:tcPr>
            <w:tcW w:w="6662"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58C5FA5E" w14:textId="77777777" w:rsidR="0000357E" w:rsidRPr="002E0445" w:rsidRDefault="0000357E" w:rsidP="00AA3C6A">
            <w:pPr>
              <w:rPr>
                <w:rFonts w:ascii="Calibri" w:hAnsi="Calibri"/>
              </w:rPr>
            </w:pPr>
          </w:p>
        </w:tc>
      </w:tr>
      <w:tr w:rsidR="0000357E" w:rsidRPr="002E0445" w14:paraId="73619965" w14:textId="77777777" w:rsidTr="00A2553D">
        <w:trPr>
          <w:trHeight w:val="1242"/>
        </w:trPr>
        <w:tc>
          <w:tcPr>
            <w:tcW w:w="851" w:type="dxa"/>
            <w:tcBorders>
              <w:top w:val="single" w:sz="4" w:space="0" w:color="000000"/>
              <w:left w:val="single" w:sz="4" w:space="0" w:color="000000"/>
              <w:bottom w:val="single" w:sz="4" w:space="0" w:color="000000"/>
              <w:right w:val="single" w:sz="4" w:space="0" w:color="000000"/>
            </w:tcBorders>
          </w:tcPr>
          <w:p w14:paraId="57984BA6"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9B0297" w14:textId="77777777" w:rsidR="0000357E" w:rsidRPr="00936B8D" w:rsidRDefault="0000357E" w:rsidP="00AA3C6A">
            <w:pPr>
              <w:pStyle w:val="Body"/>
            </w:pPr>
            <w:r w:rsidRPr="00A25533">
              <w:rPr>
                <w:sz w:val="22"/>
                <w:szCs w:val="22"/>
              </w:rPr>
              <w:t>Development should only be prevented on highways grounds if there would be an unacceptable impact on highway safety, or the residual cumulative impacts on the road network would be severe.</w:t>
            </w:r>
            <w:r w:rsidRPr="00A25533">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BF01D2" w14:textId="77777777" w:rsidR="0000357E" w:rsidRPr="00936B8D" w:rsidRDefault="0000357E" w:rsidP="00AA3C6A">
            <w:pPr>
              <w:pStyle w:val="Body"/>
            </w:pPr>
            <w:r w:rsidRPr="00A25533">
              <w:rPr>
                <w:sz w:val="22"/>
                <w:szCs w:val="22"/>
              </w:rPr>
              <w:t>NPPF Para 109</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E77ADF" w14:textId="77777777" w:rsidR="0000357E" w:rsidRPr="002E0445" w:rsidRDefault="0000357E" w:rsidP="00AA3C6A">
            <w:pPr>
              <w:rPr>
                <w:rFonts w:ascii="Calibri" w:hAnsi="Calibri"/>
              </w:rPr>
            </w:pPr>
          </w:p>
        </w:tc>
      </w:tr>
      <w:tr w:rsidR="0000357E" w:rsidRPr="002E0445" w14:paraId="5CB2EFCF" w14:textId="77777777" w:rsidTr="00A2553D">
        <w:trPr>
          <w:trHeight w:val="243"/>
        </w:trPr>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0246B679" w14:textId="77777777" w:rsidR="0000357E" w:rsidRPr="00A25533" w:rsidRDefault="0000357E" w:rsidP="00AA3C6A">
            <w:pPr>
              <w:pStyle w:val="Body"/>
              <w:numPr>
                <w:ilvl w:val="0"/>
                <w:numId w:val="27"/>
              </w:numPr>
              <w:rPr>
                <w:i/>
                <w:iCs/>
                <w:sz w:val="22"/>
                <w:szCs w:val="22"/>
              </w:rPr>
            </w:pP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DD30051" w14:textId="77777777" w:rsidR="0000357E" w:rsidRPr="00936B8D" w:rsidRDefault="0000357E" w:rsidP="00AA3C6A">
            <w:pPr>
              <w:pStyle w:val="Body"/>
              <w:rPr>
                <w:i/>
                <w:iCs/>
              </w:rPr>
            </w:pPr>
            <w:r w:rsidRPr="00A25533">
              <w:rPr>
                <w:i/>
                <w:iCs/>
                <w:sz w:val="22"/>
                <w:szCs w:val="22"/>
              </w:rPr>
              <w:t>Communications</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04EDE4D" w14:textId="77777777" w:rsidR="0000357E" w:rsidRPr="002E0445" w:rsidRDefault="0000357E" w:rsidP="00AA3C6A">
            <w:pPr>
              <w:rPr>
                <w:rFonts w:ascii="Calibri" w:hAnsi="Calibri"/>
              </w:rPr>
            </w:pPr>
          </w:p>
        </w:tc>
      </w:tr>
      <w:tr w:rsidR="0000357E" w:rsidRPr="002E0445" w14:paraId="431E3EC5" w14:textId="77777777" w:rsidTr="00A2553D">
        <w:trPr>
          <w:trHeight w:val="1683"/>
        </w:trPr>
        <w:tc>
          <w:tcPr>
            <w:tcW w:w="851" w:type="dxa"/>
            <w:tcBorders>
              <w:top w:val="single" w:sz="4" w:space="0" w:color="000000"/>
              <w:left w:val="single" w:sz="4" w:space="0" w:color="000000"/>
              <w:bottom w:val="single" w:sz="4" w:space="0" w:color="000000"/>
              <w:right w:val="single" w:sz="4" w:space="0" w:color="000000"/>
            </w:tcBorders>
          </w:tcPr>
          <w:p w14:paraId="57A6CF1C"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644921" w14:textId="0ED222A5" w:rsidR="0000357E" w:rsidRPr="00A25533" w:rsidRDefault="0000357E" w:rsidP="00AA3C6A">
            <w:pPr>
              <w:pStyle w:val="Body"/>
              <w:rPr>
                <w:sz w:val="22"/>
                <w:szCs w:val="22"/>
              </w:rPr>
            </w:pPr>
            <w:r w:rsidRPr="00A25533">
              <w:rPr>
                <w:sz w:val="22"/>
                <w:szCs w:val="22"/>
              </w:rPr>
              <w:t xml:space="preserve">Support the expansion of electronic communications networks, including next generation mobile technology (such as 5G) and full fibre broadband connections, setting out how </w:t>
            </w:r>
            <w:r w:rsidR="005F3D41" w:rsidRPr="00A25533">
              <w:rPr>
                <w:sz w:val="22"/>
                <w:szCs w:val="22"/>
              </w:rPr>
              <w:t>high-quality</w:t>
            </w:r>
            <w:r w:rsidRPr="00A25533">
              <w:rPr>
                <w:sz w:val="22"/>
                <w:szCs w:val="22"/>
              </w:rPr>
              <w:t xml:space="preserve"> digital infrastructure is expected to be delivered and upgraded over time. </w:t>
            </w:r>
          </w:p>
          <w:p w14:paraId="6356364D" w14:textId="77777777" w:rsidR="0000357E" w:rsidRPr="00A25533" w:rsidRDefault="0000357E" w:rsidP="00AA3C6A">
            <w:pPr>
              <w:pStyle w:val="Body"/>
              <w:rPr>
                <w:sz w:val="22"/>
                <w:szCs w:val="22"/>
              </w:rPr>
            </w:pPr>
          </w:p>
          <w:p w14:paraId="7D6E1477" w14:textId="77777777" w:rsidR="0000357E" w:rsidRPr="00A25533" w:rsidRDefault="0000357E" w:rsidP="00AA3C6A">
            <w:pPr>
              <w:pStyle w:val="Body"/>
              <w:rPr>
                <w:sz w:val="22"/>
                <w:szCs w:val="22"/>
              </w:rPr>
            </w:pPr>
          </w:p>
          <w:p w14:paraId="03141A09" w14:textId="77777777" w:rsidR="0000357E" w:rsidRPr="00936B8D" w:rsidRDefault="0000357E" w:rsidP="00AA3C6A">
            <w:pPr>
              <w:pStyle w:val="Body"/>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37880A" w14:textId="77777777" w:rsidR="0000357E" w:rsidRPr="00936B8D" w:rsidRDefault="0000357E" w:rsidP="00AA3C6A">
            <w:pPr>
              <w:pStyle w:val="Body"/>
            </w:pPr>
            <w:r w:rsidRPr="00A25533">
              <w:rPr>
                <w:sz w:val="22"/>
                <w:szCs w:val="22"/>
              </w:rPr>
              <w:t>NPPF Para 112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967549" w14:textId="77777777" w:rsidR="0000357E" w:rsidRPr="002E0445" w:rsidRDefault="0000357E" w:rsidP="00AA3C6A">
            <w:pPr>
              <w:rPr>
                <w:rFonts w:ascii="Calibri" w:hAnsi="Calibri"/>
              </w:rPr>
            </w:pPr>
          </w:p>
        </w:tc>
      </w:tr>
      <w:tr w:rsidR="0000357E" w:rsidRPr="002E0445" w14:paraId="3F71CAC9" w14:textId="77777777" w:rsidTr="00A2553D">
        <w:trPr>
          <w:trHeight w:val="243"/>
        </w:trPr>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7A5AEFD1" w14:textId="77777777" w:rsidR="0000357E" w:rsidRPr="00A25533" w:rsidRDefault="0000357E" w:rsidP="00AA3C6A">
            <w:pPr>
              <w:pStyle w:val="Body"/>
              <w:numPr>
                <w:ilvl w:val="0"/>
                <w:numId w:val="27"/>
              </w:numPr>
              <w:rPr>
                <w:i/>
                <w:iCs/>
                <w:sz w:val="22"/>
                <w:szCs w:val="22"/>
              </w:rPr>
            </w:pP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DAF267B" w14:textId="77777777" w:rsidR="0000357E" w:rsidRPr="00936B8D" w:rsidRDefault="0000357E" w:rsidP="00AA3C6A">
            <w:pPr>
              <w:pStyle w:val="Body"/>
              <w:rPr>
                <w:i/>
                <w:iCs/>
              </w:rPr>
            </w:pPr>
            <w:r w:rsidRPr="00A25533">
              <w:rPr>
                <w:i/>
                <w:iCs/>
                <w:sz w:val="22"/>
                <w:szCs w:val="22"/>
              </w:rPr>
              <w:t>Making effective use of land</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C5762AF" w14:textId="77777777" w:rsidR="0000357E" w:rsidRPr="002E0445" w:rsidRDefault="0000357E" w:rsidP="00AA3C6A">
            <w:pPr>
              <w:rPr>
                <w:rFonts w:ascii="Calibri" w:hAnsi="Calibri"/>
              </w:rPr>
            </w:pPr>
          </w:p>
        </w:tc>
      </w:tr>
      <w:tr w:rsidR="0000357E" w:rsidRPr="002E0445" w14:paraId="0B11970E" w14:textId="77777777" w:rsidTr="00A2553D">
        <w:trPr>
          <w:trHeight w:val="1203"/>
        </w:trPr>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0B7D5A90"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6307FC1C" w14:textId="77777777" w:rsidR="0000357E" w:rsidRPr="00936B8D" w:rsidRDefault="0000357E" w:rsidP="00AA3C6A">
            <w:pPr>
              <w:pStyle w:val="Body"/>
            </w:pPr>
            <w:r w:rsidRPr="00A25533">
              <w:rPr>
                <w:sz w:val="22"/>
                <w:szCs w:val="22"/>
              </w:rPr>
              <w:t>Promote an effective use of land in meeting the need for homes and other uses, while safeguarding and improving the environment and ensuring safe and healthy living conditions.</w:t>
            </w:r>
          </w:p>
        </w:tc>
        <w:tc>
          <w:tcPr>
            <w:tcW w:w="1134"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445FA80C" w14:textId="77777777" w:rsidR="0000357E" w:rsidRPr="00936B8D" w:rsidRDefault="0000357E" w:rsidP="00AA3C6A">
            <w:pPr>
              <w:pStyle w:val="Body"/>
            </w:pPr>
            <w:r w:rsidRPr="00A25533">
              <w:rPr>
                <w:sz w:val="22"/>
                <w:szCs w:val="22"/>
              </w:rPr>
              <w:t>NPPF Para 117</w:t>
            </w:r>
          </w:p>
        </w:tc>
        <w:tc>
          <w:tcPr>
            <w:tcW w:w="6662"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4036A2D5" w14:textId="77777777" w:rsidR="0000357E" w:rsidRPr="002E0445" w:rsidRDefault="0000357E" w:rsidP="00AA3C6A">
            <w:pPr>
              <w:rPr>
                <w:rFonts w:ascii="Calibri" w:hAnsi="Calibri"/>
              </w:rPr>
            </w:pPr>
          </w:p>
        </w:tc>
      </w:tr>
      <w:tr w:rsidR="0000357E" w:rsidRPr="002E0445" w14:paraId="7071ADC4" w14:textId="77777777" w:rsidTr="00A2553D">
        <w:trPr>
          <w:trHeight w:val="963"/>
        </w:trPr>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3CDCA71D"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7803D1C2" w14:textId="77777777" w:rsidR="0000357E" w:rsidRPr="00936B8D" w:rsidRDefault="0000357E" w:rsidP="00AA3C6A">
            <w:pPr>
              <w:pStyle w:val="Body"/>
            </w:pPr>
            <w:r w:rsidRPr="00A25533">
              <w:rPr>
                <w:sz w:val="22"/>
                <w:szCs w:val="22"/>
              </w:rPr>
              <w:t>Set out a clear strategy for accommodating objectively assessed needs, in a way that makes as much use as possible of previously-developed or ‘brownfield’ land.</w:t>
            </w:r>
          </w:p>
        </w:tc>
        <w:tc>
          <w:tcPr>
            <w:tcW w:w="1134"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4592F198" w14:textId="77777777" w:rsidR="0000357E" w:rsidRPr="00936B8D" w:rsidRDefault="0000357E" w:rsidP="00AA3C6A">
            <w:pPr>
              <w:pStyle w:val="Body"/>
            </w:pPr>
            <w:r w:rsidRPr="00A25533">
              <w:rPr>
                <w:sz w:val="22"/>
                <w:szCs w:val="22"/>
              </w:rPr>
              <w:t>NPPF Para 117</w:t>
            </w:r>
          </w:p>
        </w:tc>
        <w:tc>
          <w:tcPr>
            <w:tcW w:w="6662"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2A21DEEB" w14:textId="77777777" w:rsidR="0000357E" w:rsidRPr="002E0445" w:rsidRDefault="0000357E" w:rsidP="00AA3C6A">
            <w:pPr>
              <w:rPr>
                <w:rFonts w:ascii="Calibri" w:hAnsi="Calibri"/>
              </w:rPr>
            </w:pPr>
          </w:p>
        </w:tc>
      </w:tr>
      <w:tr w:rsidR="0000357E" w:rsidRPr="002E0445" w14:paraId="2EA1390F" w14:textId="77777777" w:rsidTr="00A2553D">
        <w:trPr>
          <w:trHeight w:val="963"/>
        </w:trPr>
        <w:tc>
          <w:tcPr>
            <w:tcW w:w="851" w:type="dxa"/>
            <w:tcBorders>
              <w:top w:val="single" w:sz="4" w:space="0" w:color="000000"/>
              <w:left w:val="single" w:sz="4" w:space="0" w:color="000000"/>
              <w:bottom w:val="single" w:sz="4" w:space="0" w:color="000000"/>
              <w:right w:val="single" w:sz="4" w:space="0" w:color="000000"/>
            </w:tcBorders>
          </w:tcPr>
          <w:p w14:paraId="54243495"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02260D" w14:textId="77777777" w:rsidR="0000357E" w:rsidRPr="00936B8D" w:rsidRDefault="0000357E" w:rsidP="00AA3C6A">
            <w:pPr>
              <w:pStyle w:val="Body"/>
            </w:pPr>
            <w:r w:rsidRPr="00A25533">
              <w:rPr>
                <w:sz w:val="22"/>
                <w:szCs w:val="22"/>
              </w:rPr>
              <w:t>Encourage multiple benefits from both urban and rural land, including through mixed use schemes and taking opportunities to achieve net environmental gains.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7A861B" w14:textId="77777777" w:rsidR="0000357E" w:rsidRPr="00936B8D" w:rsidRDefault="0000357E" w:rsidP="00AA3C6A">
            <w:pPr>
              <w:pStyle w:val="Body"/>
            </w:pPr>
            <w:r w:rsidRPr="00A25533">
              <w:rPr>
                <w:sz w:val="22"/>
                <w:szCs w:val="22"/>
              </w:rPr>
              <w:t>NPPF Para 118</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D4BCA" w14:textId="77777777" w:rsidR="0000357E" w:rsidRPr="002E0445" w:rsidRDefault="0000357E" w:rsidP="00AA3C6A">
            <w:pPr>
              <w:rPr>
                <w:rFonts w:ascii="Calibri" w:hAnsi="Calibri"/>
              </w:rPr>
            </w:pPr>
          </w:p>
        </w:tc>
      </w:tr>
      <w:tr w:rsidR="0000357E" w:rsidRPr="002E0445" w14:paraId="40D88F68" w14:textId="77777777" w:rsidTr="00A2553D">
        <w:trPr>
          <w:trHeight w:val="963"/>
        </w:trPr>
        <w:tc>
          <w:tcPr>
            <w:tcW w:w="851" w:type="dxa"/>
            <w:tcBorders>
              <w:top w:val="single" w:sz="4" w:space="0" w:color="000000"/>
              <w:left w:val="single" w:sz="4" w:space="0" w:color="000000"/>
              <w:bottom w:val="single" w:sz="4" w:space="0" w:color="000000"/>
              <w:right w:val="single" w:sz="4" w:space="0" w:color="000000"/>
            </w:tcBorders>
          </w:tcPr>
          <w:p w14:paraId="7A16C285"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3172DC" w14:textId="77777777" w:rsidR="0000357E" w:rsidRPr="00936B8D" w:rsidRDefault="0000357E" w:rsidP="00AA3C6A">
            <w:pPr>
              <w:pStyle w:val="Body"/>
            </w:pPr>
            <w:r w:rsidRPr="00A25533">
              <w:rPr>
                <w:sz w:val="22"/>
                <w:szCs w:val="22"/>
              </w:rPr>
              <w:t>Recognise that some undeveloped land can perform many functions, such as for wildlife, recreation, flood risk mitigation, cooling/shading, carbon storage or food production.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103637" w14:textId="77777777" w:rsidR="0000357E" w:rsidRPr="00936B8D" w:rsidRDefault="0000357E" w:rsidP="00AA3C6A">
            <w:pPr>
              <w:pStyle w:val="Body"/>
            </w:pPr>
            <w:r w:rsidRPr="00A25533">
              <w:rPr>
                <w:sz w:val="22"/>
                <w:szCs w:val="22"/>
              </w:rPr>
              <w:t>NPPF Para 118</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D4D412" w14:textId="77777777" w:rsidR="0000357E" w:rsidRPr="002E0445" w:rsidRDefault="0000357E" w:rsidP="00AA3C6A">
            <w:pPr>
              <w:rPr>
                <w:rFonts w:ascii="Calibri" w:hAnsi="Calibri"/>
              </w:rPr>
            </w:pPr>
          </w:p>
        </w:tc>
      </w:tr>
      <w:tr w:rsidR="0000357E" w:rsidRPr="002E0445" w14:paraId="57416BFD" w14:textId="77777777" w:rsidTr="00A2553D">
        <w:trPr>
          <w:trHeight w:val="1443"/>
        </w:trPr>
        <w:tc>
          <w:tcPr>
            <w:tcW w:w="851" w:type="dxa"/>
            <w:tcBorders>
              <w:top w:val="single" w:sz="4" w:space="0" w:color="000000"/>
              <w:left w:val="single" w:sz="4" w:space="0" w:color="000000"/>
              <w:bottom w:val="single" w:sz="4" w:space="0" w:color="000000"/>
              <w:right w:val="single" w:sz="4" w:space="0" w:color="000000"/>
            </w:tcBorders>
          </w:tcPr>
          <w:p w14:paraId="4F026398"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B39DC1" w14:textId="77777777" w:rsidR="0000357E" w:rsidRPr="00936B8D" w:rsidRDefault="0000357E" w:rsidP="00AA3C6A">
            <w:pPr>
              <w:pStyle w:val="Body"/>
            </w:pPr>
            <w:r w:rsidRPr="00A25533">
              <w:rPr>
                <w:sz w:val="22"/>
                <w:szCs w:val="22"/>
              </w:rPr>
              <w:t>Give substantial weight to the value of using suitable brownfield land within settlements for homes and other identified needs, and support appropriate opportunities to remediate despoiled, degraded, derelict, contaminated or unstable land.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B7BF4A" w14:textId="77777777" w:rsidR="0000357E" w:rsidRPr="00936B8D" w:rsidRDefault="0000357E" w:rsidP="00AA3C6A">
            <w:pPr>
              <w:pStyle w:val="Body"/>
            </w:pPr>
            <w:r w:rsidRPr="00A25533">
              <w:rPr>
                <w:sz w:val="22"/>
                <w:szCs w:val="22"/>
              </w:rPr>
              <w:t>NPPF Para 118</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7FBB4D" w14:textId="77777777" w:rsidR="0000357E" w:rsidRPr="002E0445" w:rsidRDefault="0000357E" w:rsidP="00AA3C6A">
            <w:pPr>
              <w:rPr>
                <w:rFonts w:ascii="Calibri" w:hAnsi="Calibri"/>
              </w:rPr>
            </w:pPr>
          </w:p>
        </w:tc>
      </w:tr>
      <w:tr w:rsidR="0000357E" w:rsidRPr="002E0445" w14:paraId="5E2F955C" w14:textId="77777777" w:rsidTr="00A2553D">
        <w:trPr>
          <w:trHeight w:val="483"/>
        </w:trPr>
        <w:tc>
          <w:tcPr>
            <w:tcW w:w="851" w:type="dxa"/>
            <w:tcBorders>
              <w:top w:val="single" w:sz="4" w:space="0" w:color="000000"/>
              <w:left w:val="single" w:sz="4" w:space="0" w:color="000000"/>
              <w:bottom w:val="single" w:sz="4" w:space="0" w:color="000000"/>
              <w:right w:val="single" w:sz="4" w:space="0" w:color="000000"/>
            </w:tcBorders>
          </w:tcPr>
          <w:p w14:paraId="03D89BDC"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DFFD52" w14:textId="77777777" w:rsidR="0000357E" w:rsidRPr="00936B8D" w:rsidRDefault="0000357E" w:rsidP="00AA3C6A">
            <w:pPr>
              <w:pStyle w:val="Body"/>
            </w:pPr>
            <w:r w:rsidRPr="00A25533">
              <w:rPr>
                <w:sz w:val="22"/>
                <w:szCs w:val="22"/>
              </w:rPr>
              <w:t>Promote and support the development of under-utilised land and buildings.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0607AF" w14:textId="77777777" w:rsidR="0000357E" w:rsidRPr="00936B8D" w:rsidRDefault="0000357E" w:rsidP="00AA3C6A">
            <w:pPr>
              <w:pStyle w:val="Body"/>
            </w:pPr>
            <w:r w:rsidRPr="00A25533">
              <w:rPr>
                <w:sz w:val="22"/>
                <w:szCs w:val="22"/>
              </w:rPr>
              <w:t>NPPF Para 118</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DF0780" w14:textId="77777777" w:rsidR="0000357E" w:rsidRPr="002E0445" w:rsidRDefault="0000357E" w:rsidP="00AA3C6A">
            <w:pPr>
              <w:rPr>
                <w:rFonts w:ascii="Calibri" w:hAnsi="Calibri"/>
              </w:rPr>
            </w:pPr>
          </w:p>
        </w:tc>
      </w:tr>
      <w:tr w:rsidR="0000357E" w:rsidRPr="002E0445" w14:paraId="61925FE9" w14:textId="77777777" w:rsidTr="00A2553D">
        <w:trPr>
          <w:trHeight w:val="723"/>
        </w:trPr>
        <w:tc>
          <w:tcPr>
            <w:tcW w:w="851" w:type="dxa"/>
            <w:tcBorders>
              <w:top w:val="single" w:sz="4" w:space="0" w:color="000000"/>
              <w:left w:val="single" w:sz="4" w:space="0" w:color="000000"/>
              <w:bottom w:val="single" w:sz="4" w:space="0" w:color="000000"/>
              <w:right w:val="single" w:sz="4" w:space="0" w:color="000000"/>
            </w:tcBorders>
          </w:tcPr>
          <w:p w14:paraId="6281DEC9"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4CA23B" w14:textId="77777777" w:rsidR="0000357E" w:rsidRPr="00936B8D" w:rsidRDefault="0000357E" w:rsidP="00AA3C6A">
            <w:pPr>
              <w:pStyle w:val="Body"/>
            </w:pPr>
            <w:r w:rsidRPr="00A25533">
              <w:rPr>
                <w:sz w:val="22"/>
                <w:szCs w:val="22"/>
              </w:rPr>
              <w:t>Support opportunities to use the airspace above existing residential and commercial premises for new homes.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F889C6" w14:textId="77777777" w:rsidR="0000357E" w:rsidRPr="00936B8D" w:rsidRDefault="0000357E" w:rsidP="00AA3C6A">
            <w:pPr>
              <w:pStyle w:val="Body"/>
            </w:pPr>
            <w:r w:rsidRPr="00A25533">
              <w:rPr>
                <w:sz w:val="22"/>
                <w:szCs w:val="22"/>
              </w:rPr>
              <w:t>NPPF Para 118</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864F05" w14:textId="77777777" w:rsidR="0000357E" w:rsidRPr="002E0445" w:rsidRDefault="0000357E" w:rsidP="00AA3C6A">
            <w:pPr>
              <w:rPr>
                <w:rFonts w:ascii="Calibri" w:hAnsi="Calibri"/>
              </w:rPr>
            </w:pPr>
          </w:p>
        </w:tc>
      </w:tr>
      <w:tr w:rsidR="0000357E" w:rsidRPr="002E0445" w14:paraId="5481EC6C" w14:textId="77777777" w:rsidTr="00A2553D">
        <w:trPr>
          <w:trHeight w:val="243"/>
        </w:trPr>
        <w:tc>
          <w:tcPr>
            <w:tcW w:w="851" w:type="dxa"/>
            <w:tcBorders>
              <w:top w:val="single" w:sz="4" w:space="0" w:color="000000"/>
              <w:left w:val="single" w:sz="4" w:space="0" w:color="000000"/>
              <w:bottom w:val="single" w:sz="4" w:space="0" w:color="000000"/>
              <w:right w:val="single" w:sz="4" w:space="0" w:color="000000"/>
            </w:tcBorders>
            <w:shd w:val="clear" w:color="auto" w:fill="92D050"/>
          </w:tcPr>
          <w:p w14:paraId="47765977"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225312AF" w14:textId="77777777" w:rsidR="0000357E" w:rsidRPr="00936B8D" w:rsidRDefault="0000357E" w:rsidP="00AA3C6A">
            <w:pPr>
              <w:pStyle w:val="Body"/>
            </w:pPr>
            <w:r w:rsidRPr="00A25533">
              <w:rPr>
                <w:sz w:val="22"/>
                <w:szCs w:val="22"/>
              </w:rPr>
              <w:t>Reflect changes in the demand for land.</w:t>
            </w:r>
          </w:p>
        </w:tc>
        <w:tc>
          <w:tcPr>
            <w:tcW w:w="1134"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68007EFE" w14:textId="77777777" w:rsidR="0000357E" w:rsidRPr="00936B8D" w:rsidRDefault="0000357E" w:rsidP="00AA3C6A">
            <w:pPr>
              <w:pStyle w:val="Body"/>
            </w:pPr>
            <w:r w:rsidRPr="00A25533">
              <w:rPr>
                <w:sz w:val="22"/>
                <w:szCs w:val="22"/>
              </w:rPr>
              <w:t>NPPF Para 120</w:t>
            </w:r>
          </w:p>
        </w:tc>
        <w:tc>
          <w:tcPr>
            <w:tcW w:w="6662"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12F1777F" w14:textId="77777777" w:rsidR="0000357E" w:rsidRPr="002E0445" w:rsidRDefault="0000357E" w:rsidP="00AA3C6A">
            <w:pPr>
              <w:rPr>
                <w:rFonts w:ascii="Calibri" w:hAnsi="Calibri"/>
              </w:rPr>
            </w:pPr>
          </w:p>
        </w:tc>
      </w:tr>
      <w:tr w:rsidR="0000357E" w:rsidRPr="002E0445" w14:paraId="5D6E9892" w14:textId="77777777" w:rsidTr="00A2553D">
        <w:trPr>
          <w:trHeight w:val="1923"/>
        </w:trPr>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1757C84C"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1DABD604" w14:textId="77777777" w:rsidR="0000357E" w:rsidRPr="00936B8D" w:rsidRDefault="0000357E" w:rsidP="00AA3C6A">
            <w:pPr>
              <w:pStyle w:val="Body"/>
            </w:pPr>
            <w:r w:rsidRPr="00A25533">
              <w:rPr>
                <w:sz w:val="22"/>
                <w:szCs w:val="22"/>
              </w:rPr>
              <w:t xml:space="preserve">Support development that makes efficient use of land, taking into account the need for different types of housing and other forms of development, local market conditions, the availability and capacity of infrastructure and services, the character and setting of the area, and the importance of securing well-designed, attractive and healthy places.  </w:t>
            </w:r>
          </w:p>
        </w:tc>
        <w:tc>
          <w:tcPr>
            <w:tcW w:w="1134"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643E1917" w14:textId="77777777" w:rsidR="0000357E" w:rsidRPr="00936B8D" w:rsidRDefault="0000357E" w:rsidP="00AA3C6A">
            <w:pPr>
              <w:pStyle w:val="Body"/>
            </w:pPr>
            <w:r w:rsidRPr="00A25533">
              <w:rPr>
                <w:sz w:val="22"/>
                <w:szCs w:val="22"/>
              </w:rPr>
              <w:t>NPPF Para 122</w:t>
            </w:r>
          </w:p>
        </w:tc>
        <w:tc>
          <w:tcPr>
            <w:tcW w:w="6662"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102B0514" w14:textId="77777777" w:rsidR="0000357E" w:rsidRPr="002E0445" w:rsidRDefault="0000357E" w:rsidP="00AA3C6A">
            <w:pPr>
              <w:rPr>
                <w:rFonts w:ascii="Calibri" w:hAnsi="Calibri"/>
              </w:rPr>
            </w:pPr>
          </w:p>
        </w:tc>
      </w:tr>
      <w:tr w:rsidR="0000357E" w:rsidRPr="002E0445" w14:paraId="1C3340F2" w14:textId="77777777" w:rsidTr="00A2553D">
        <w:trPr>
          <w:trHeight w:val="1203"/>
        </w:trPr>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76DFFDBD"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0A1640A9" w14:textId="77777777" w:rsidR="0000357E" w:rsidRPr="00936B8D" w:rsidRDefault="0000357E" w:rsidP="00AA3C6A">
            <w:pPr>
              <w:pStyle w:val="Body"/>
            </w:pPr>
            <w:r w:rsidRPr="00A25533">
              <w:rPr>
                <w:sz w:val="22"/>
                <w:szCs w:val="22"/>
              </w:rPr>
              <w:t>Avoid homes being built at low densities where there is an existing or anticipated shortage of identified housing needs, and where appropriate include the use of minimum density standards.</w:t>
            </w:r>
          </w:p>
        </w:tc>
        <w:tc>
          <w:tcPr>
            <w:tcW w:w="1134"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12BB56C2" w14:textId="77777777" w:rsidR="0000357E" w:rsidRPr="00936B8D" w:rsidRDefault="0000357E" w:rsidP="00AA3C6A">
            <w:pPr>
              <w:pStyle w:val="Body"/>
            </w:pPr>
            <w:r w:rsidRPr="00A25533">
              <w:rPr>
                <w:sz w:val="22"/>
                <w:szCs w:val="22"/>
              </w:rPr>
              <w:t>NPPF Para 123</w:t>
            </w:r>
          </w:p>
        </w:tc>
        <w:tc>
          <w:tcPr>
            <w:tcW w:w="6662"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5BE285C8" w14:textId="77777777" w:rsidR="0000357E" w:rsidRPr="002E0445" w:rsidRDefault="0000357E" w:rsidP="00AA3C6A">
            <w:pPr>
              <w:rPr>
                <w:rFonts w:ascii="Calibri" w:hAnsi="Calibri"/>
              </w:rPr>
            </w:pPr>
          </w:p>
        </w:tc>
      </w:tr>
      <w:tr w:rsidR="0000357E" w:rsidRPr="002E0445" w14:paraId="67A37F76" w14:textId="77777777" w:rsidTr="00A2553D">
        <w:trPr>
          <w:trHeight w:val="243"/>
        </w:trPr>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754F3DFB" w14:textId="77777777" w:rsidR="0000357E" w:rsidRPr="00A25533" w:rsidRDefault="0000357E" w:rsidP="00AA3C6A">
            <w:pPr>
              <w:pStyle w:val="Body"/>
              <w:numPr>
                <w:ilvl w:val="0"/>
                <w:numId w:val="27"/>
              </w:numPr>
              <w:rPr>
                <w:i/>
                <w:iCs/>
                <w:sz w:val="22"/>
                <w:szCs w:val="22"/>
              </w:rPr>
            </w:pP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C09BD9E" w14:textId="77777777" w:rsidR="0000357E" w:rsidRPr="00936B8D" w:rsidRDefault="0000357E" w:rsidP="00AA3C6A">
            <w:pPr>
              <w:pStyle w:val="Body"/>
              <w:rPr>
                <w:i/>
                <w:iCs/>
              </w:rPr>
            </w:pPr>
            <w:r w:rsidRPr="00A25533">
              <w:rPr>
                <w:i/>
                <w:iCs/>
                <w:sz w:val="22"/>
                <w:szCs w:val="22"/>
              </w:rPr>
              <w:t>Design</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DACC236" w14:textId="77777777" w:rsidR="0000357E" w:rsidRPr="002E0445" w:rsidRDefault="0000357E" w:rsidP="00AA3C6A">
            <w:pPr>
              <w:rPr>
                <w:rFonts w:ascii="Calibri" w:hAnsi="Calibri"/>
              </w:rPr>
            </w:pPr>
          </w:p>
        </w:tc>
      </w:tr>
      <w:tr w:rsidR="0000357E" w:rsidRPr="002E0445" w14:paraId="115185BA" w14:textId="77777777" w:rsidTr="00A2553D">
        <w:trPr>
          <w:trHeight w:val="483"/>
        </w:trPr>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065DB6CD"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543A7D49" w14:textId="77777777" w:rsidR="0000357E" w:rsidRPr="00936B8D" w:rsidRDefault="0000357E" w:rsidP="00AA3C6A">
            <w:pPr>
              <w:pStyle w:val="Body"/>
            </w:pPr>
            <w:r w:rsidRPr="00A25533">
              <w:rPr>
                <w:sz w:val="22"/>
                <w:szCs w:val="22"/>
              </w:rPr>
              <w:t>Set out a clear design vision and provide maximum clarity about design expectations.</w:t>
            </w:r>
          </w:p>
        </w:tc>
        <w:tc>
          <w:tcPr>
            <w:tcW w:w="1134"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62E536CE" w14:textId="77777777" w:rsidR="0000357E" w:rsidRPr="00936B8D" w:rsidRDefault="0000357E" w:rsidP="00AA3C6A">
            <w:pPr>
              <w:pStyle w:val="Body"/>
            </w:pPr>
            <w:r w:rsidRPr="00A25533">
              <w:rPr>
                <w:sz w:val="22"/>
                <w:szCs w:val="22"/>
              </w:rPr>
              <w:t>NPPF Para 125 &amp; 126</w:t>
            </w:r>
          </w:p>
        </w:tc>
        <w:tc>
          <w:tcPr>
            <w:tcW w:w="6662"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20FFD315" w14:textId="77777777" w:rsidR="0000357E" w:rsidRPr="002E0445" w:rsidRDefault="0000357E" w:rsidP="00AA3C6A">
            <w:pPr>
              <w:rPr>
                <w:rFonts w:ascii="Calibri" w:hAnsi="Calibri"/>
              </w:rPr>
            </w:pPr>
          </w:p>
        </w:tc>
      </w:tr>
      <w:tr w:rsidR="0000357E" w:rsidRPr="002E0445" w14:paraId="35F9C678" w14:textId="77777777" w:rsidTr="00A2553D">
        <w:trPr>
          <w:trHeight w:val="2883"/>
        </w:trPr>
        <w:tc>
          <w:tcPr>
            <w:tcW w:w="851" w:type="dxa"/>
            <w:tcBorders>
              <w:top w:val="single" w:sz="4" w:space="0" w:color="000000"/>
              <w:left w:val="single" w:sz="4" w:space="0" w:color="000000"/>
              <w:bottom w:val="single" w:sz="4" w:space="0" w:color="000000"/>
              <w:right w:val="single" w:sz="4" w:space="0" w:color="000000"/>
            </w:tcBorders>
          </w:tcPr>
          <w:p w14:paraId="7F83F3C7"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2C16E0" w14:textId="45180B99" w:rsidR="00F364E1" w:rsidRDefault="0000357E" w:rsidP="00AA3C6A">
            <w:pPr>
              <w:pStyle w:val="Body"/>
            </w:pPr>
            <w:r w:rsidRPr="00A25533">
              <w:rPr>
                <w:sz w:val="22"/>
                <w:szCs w:val="22"/>
              </w:rPr>
              <w:t xml:space="preserve">Ensure that developments will function well and add to the overall quality of the area, are visually attractive as a result of good architecture, layout and appropriate and effective landscaping, are sympathetic to local character and history, including the surrounding built environment and landscape setting, establish or maintain a strong sense of place, optimise the potential of the site to accommodate and sustain an appropriate amount and mix of development, and create places that are safe, accessible and inclusive.  </w:t>
            </w:r>
          </w:p>
          <w:p w14:paraId="4681D2A2" w14:textId="77777777" w:rsidR="0000357E" w:rsidRPr="00A2553D" w:rsidRDefault="0000357E" w:rsidP="00A2553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765356" w14:textId="77777777" w:rsidR="0000357E" w:rsidRPr="00936B8D" w:rsidRDefault="0000357E" w:rsidP="00AA3C6A">
            <w:pPr>
              <w:pStyle w:val="Body"/>
            </w:pPr>
            <w:r w:rsidRPr="00A25533">
              <w:rPr>
                <w:sz w:val="22"/>
                <w:szCs w:val="22"/>
              </w:rPr>
              <w:t>NPPF Para 127</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32FBFB" w14:textId="77777777" w:rsidR="0000357E" w:rsidRPr="002E0445" w:rsidRDefault="0000357E" w:rsidP="00AA3C6A">
            <w:pPr>
              <w:rPr>
                <w:rFonts w:ascii="Calibri" w:hAnsi="Calibri"/>
              </w:rPr>
            </w:pPr>
          </w:p>
        </w:tc>
      </w:tr>
    </w:tbl>
    <w:p w14:paraId="7BCBE2BA" w14:textId="77777777" w:rsidR="00F364E1" w:rsidRDefault="00F364E1">
      <w:r>
        <w:br w:type="page"/>
      </w:r>
    </w:p>
    <w:tbl>
      <w:tblPr>
        <w:tblW w:w="14317"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5670"/>
        <w:gridCol w:w="1134"/>
        <w:gridCol w:w="6662"/>
      </w:tblGrid>
      <w:tr w:rsidR="0000357E" w:rsidRPr="002E0445" w14:paraId="7E723B0B" w14:textId="77777777" w:rsidTr="00B67522">
        <w:trPr>
          <w:trHeight w:val="243"/>
        </w:trPr>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4A3FADDA" w14:textId="040981F9" w:rsidR="0000357E" w:rsidRPr="00A25533" w:rsidRDefault="0000357E" w:rsidP="00AA3C6A">
            <w:pPr>
              <w:pStyle w:val="Body"/>
              <w:numPr>
                <w:ilvl w:val="0"/>
                <w:numId w:val="27"/>
              </w:numPr>
              <w:rPr>
                <w:i/>
                <w:iCs/>
                <w:sz w:val="22"/>
                <w:szCs w:val="22"/>
              </w:rPr>
            </w:pP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7FD703F" w14:textId="77777777" w:rsidR="0000357E" w:rsidRPr="00936B8D" w:rsidRDefault="0000357E" w:rsidP="00AA3C6A">
            <w:pPr>
              <w:pStyle w:val="Body"/>
              <w:rPr>
                <w:i/>
                <w:iCs/>
              </w:rPr>
            </w:pPr>
            <w:r w:rsidRPr="00A25533">
              <w:rPr>
                <w:i/>
                <w:iCs/>
                <w:sz w:val="22"/>
                <w:szCs w:val="22"/>
              </w:rPr>
              <w:t>Green Belt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CBD8A5F" w14:textId="77777777" w:rsidR="0000357E" w:rsidRPr="002E0445" w:rsidRDefault="0000357E" w:rsidP="00AA3C6A">
            <w:pPr>
              <w:rPr>
                <w:rFonts w:ascii="Calibri" w:hAnsi="Calibri"/>
              </w:rPr>
            </w:pPr>
          </w:p>
        </w:tc>
      </w:tr>
      <w:tr w:rsidR="0000357E" w:rsidRPr="002E0445" w14:paraId="30FEAD89" w14:textId="77777777" w:rsidTr="00B67522">
        <w:trPr>
          <w:trHeight w:val="3363"/>
        </w:trPr>
        <w:tc>
          <w:tcPr>
            <w:tcW w:w="851" w:type="dxa"/>
            <w:tcBorders>
              <w:top w:val="single" w:sz="4" w:space="0" w:color="000000"/>
              <w:left w:val="single" w:sz="4" w:space="0" w:color="000000"/>
              <w:bottom w:val="single" w:sz="4" w:space="0" w:color="000000"/>
              <w:right w:val="single" w:sz="4" w:space="0" w:color="000000"/>
            </w:tcBorders>
          </w:tcPr>
          <w:p w14:paraId="7F5021B5"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2A21C0" w14:textId="77777777" w:rsidR="0000357E" w:rsidRPr="00A25533" w:rsidRDefault="0000357E" w:rsidP="00AA3C6A">
            <w:pPr>
              <w:pStyle w:val="Body"/>
              <w:rPr>
                <w:sz w:val="22"/>
                <w:szCs w:val="22"/>
              </w:rPr>
            </w:pPr>
            <w:r w:rsidRPr="00A25533">
              <w:rPr>
                <w:sz w:val="22"/>
                <w:szCs w:val="22"/>
              </w:rPr>
              <w:t xml:space="preserve">Set out proposals for new Green Belts within strategic policies.  This should demonstrate why normal planning and development management policies would not be adequate, any major changes in circumstances, consequences for sustainable development, the need for Green Belt to support adjoining areas, and how new Green Belt would meet other objectives of the Framework.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5DAC7A" w14:textId="77777777" w:rsidR="0000357E" w:rsidRPr="00A25533" w:rsidRDefault="0000357E" w:rsidP="00AA3C6A">
            <w:pPr>
              <w:pStyle w:val="Body"/>
              <w:rPr>
                <w:sz w:val="22"/>
                <w:szCs w:val="22"/>
              </w:rPr>
            </w:pPr>
            <w:r w:rsidRPr="00A25533">
              <w:rPr>
                <w:sz w:val="22"/>
                <w:szCs w:val="22"/>
              </w:rPr>
              <w:t>NPPF Para 135</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E8AB41" w14:textId="77777777" w:rsidR="0000357E" w:rsidRPr="002E0445" w:rsidRDefault="0000357E" w:rsidP="00AA3C6A">
            <w:pPr>
              <w:rPr>
                <w:rFonts w:ascii="Calibri" w:hAnsi="Calibri"/>
              </w:rPr>
            </w:pPr>
          </w:p>
        </w:tc>
      </w:tr>
      <w:tr w:rsidR="0000357E" w:rsidRPr="002E0445" w14:paraId="5AD63115" w14:textId="77777777" w:rsidTr="00B67522">
        <w:trPr>
          <w:trHeight w:val="3363"/>
        </w:trPr>
        <w:tc>
          <w:tcPr>
            <w:tcW w:w="851" w:type="dxa"/>
            <w:tcBorders>
              <w:top w:val="single" w:sz="4" w:space="0" w:color="000000"/>
              <w:left w:val="single" w:sz="4" w:space="0" w:color="000000"/>
              <w:bottom w:val="single" w:sz="4" w:space="0" w:color="000000"/>
              <w:right w:val="single" w:sz="4" w:space="0" w:color="000000"/>
            </w:tcBorders>
          </w:tcPr>
          <w:p w14:paraId="35544134"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5638F6" w14:textId="2E4FB3FC" w:rsidR="0000357E" w:rsidRPr="00936B8D" w:rsidRDefault="0000357E" w:rsidP="00AA3C6A">
            <w:pPr>
              <w:pStyle w:val="Body"/>
            </w:pPr>
            <w:r w:rsidRPr="00A25533">
              <w:rPr>
                <w:sz w:val="22"/>
                <w:szCs w:val="22"/>
              </w:rPr>
              <w:t>Green Belt boundaries should only be altered where exceptional circumstances are fully evidenced and justified, through the preparation or updating of plans. Strategic policies should establish the need for any changes to Green Belt boundaries, having regard to their intended permanence in the long term, so they can endure beyond the plan period. Where a need for changes to Green Belt boundaries has been established through strategic policies, detailed amendments to those boundaries may be made through non-strategic policies, including neighbourhood plans.</w:t>
            </w:r>
            <w:r w:rsidR="00F04E80">
              <w:rPr>
                <w:sz w:val="22"/>
                <w:szCs w:val="22"/>
              </w:rPr>
              <w:t xml:space="preserve">  </w:t>
            </w:r>
            <w:r w:rsidR="00F04E80" w:rsidRPr="00F04E80">
              <w:rPr>
                <w:sz w:val="22"/>
                <w:szCs w:val="22"/>
              </w:rPr>
              <w:t xml:space="preserve">Even when exceptional circumstances are demonstrated </w:t>
            </w:r>
            <w:r w:rsidR="00F04E80">
              <w:rPr>
                <w:sz w:val="22"/>
                <w:szCs w:val="22"/>
              </w:rPr>
              <w:t xml:space="preserve">strategically </w:t>
            </w:r>
            <w:r w:rsidR="00F04E80" w:rsidRPr="00F04E80">
              <w:rPr>
                <w:sz w:val="22"/>
                <w:szCs w:val="22"/>
              </w:rPr>
              <w:t>to take land out of the Green Belt, it is still necessary to demonstrate</w:t>
            </w:r>
            <w:r w:rsidR="00F04E80">
              <w:rPr>
                <w:sz w:val="22"/>
                <w:szCs w:val="22"/>
              </w:rPr>
              <w:t xml:space="preserve"> that</w:t>
            </w:r>
            <w:r w:rsidR="00F04E80" w:rsidRPr="00F04E80">
              <w:rPr>
                <w:sz w:val="22"/>
                <w:szCs w:val="22"/>
              </w:rPr>
              <w:t xml:space="preserve"> exceptional circumstances </w:t>
            </w:r>
            <w:r w:rsidR="00F04E80">
              <w:rPr>
                <w:sz w:val="22"/>
                <w:szCs w:val="22"/>
              </w:rPr>
              <w:t xml:space="preserve">exist </w:t>
            </w:r>
            <w:r w:rsidR="00F04E80" w:rsidRPr="00F04E80">
              <w:rPr>
                <w:sz w:val="22"/>
                <w:szCs w:val="22"/>
              </w:rPr>
              <w:t>at the site level</w:t>
            </w:r>
            <w:r w:rsidR="00F04E80">
              <w:rPr>
                <w:sz w:val="22"/>
                <w:szCs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D423BD" w14:textId="6FC70548" w:rsidR="0000357E" w:rsidRPr="00936B8D" w:rsidRDefault="0000357E" w:rsidP="00AA3C6A">
            <w:pPr>
              <w:pStyle w:val="Body"/>
            </w:pPr>
            <w:r w:rsidRPr="00A25533">
              <w:rPr>
                <w:sz w:val="22"/>
                <w:szCs w:val="22"/>
              </w:rPr>
              <w:t>NPPF Para 136</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79D467" w14:textId="77777777" w:rsidR="0000357E" w:rsidRPr="002E0445" w:rsidRDefault="0000357E" w:rsidP="00AA3C6A">
            <w:pPr>
              <w:rPr>
                <w:rFonts w:ascii="Calibri" w:hAnsi="Calibri"/>
              </w:rPr>
            </w:pPr>
          </w:p>
        </w:tc>
      </w:tr>
      <w:tr w:rsidR="0000357E" w:rsidRPr="002E0445" w14:paraId="1E58D97D" w14:textId="77777777" w:rsidTr="00B67522">
        <w:trPr>
          <w:trHeight w:val="3363"/>
        </w:trPr>
        <w:tc>
          <w:tcPr>
            <w:tcW w:w="851" w:type="dxa"/>
            <w:tcBorders>
              <w:top w:val="single" w:sz="4" w:space="0" w:color="000000"/>
              <w:left w:val="single" w:sz="4" w:space="0" w:color="000000"/>
              <w:bottom w:val="single" w:sz="4" w:space="0" w:color="000000"/>
              <w:right w:val="single" w:sz="4" w:space="0" w:color="000000"/>
            </w:tcBorders>
          </w:tcPr>
          <w:p w14:paraId="6625DF46"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F368CE" w14:textId="5288E3DA" w:rsidR="0000357E" w:rsidRPr="00A25533" w:rsidRDefault="0000357E" w:rsidP="00AA3C6A">
            <w:pPr>
              <w:pStyle w:val="Body"/>
              <w:rPr>
                <w:sz w:val="22"/>
                <w:szCs w:val="22"/>
              </w:rPr>
            </w:pPr>
            <w:r w:rsidRPr="00A25533">
              <w:rPr>
                <w:sz w:val="22"/>
                <w:szCs w:val="22"/>
              </w:rPr>
              <w:t>Strategic policies should make as much use as possible of suitable brownfield sites and underutilised land</w:t>
            </w:r>
            <w:r>
              <w:rPr>
                <w:sz w:val="22"/>
                <w:szCs w:val="22"/>
              </w:rPr>
              <w:t xml:space="preserve"> and</w:t>
            </w:r>
            <w:r w:rsidRPr="00A25533">
              <w:rPr>
                <w:sz w:val="22"/>
                <w:szCs w:val="22"/>
              </w:rPr>
              <w:t xml:space="preserve"> optimise </w:t>
            </w:r>
            <w:r>
              <w:rPr>
                <w:sz w:val="22"/>
                <w:szCs w:val="22"/>
              </w:rPr>
              <w:t xml:space="preserve">the density of development including promoting an uplift in minimum density standards in town and city centres and locations well served by public transport. </w:t>
            </w:r>
            <w:r w:rsidR="0092365A" w:rsidRPr="0092365A">
              <w:rPr>
                <w:sz w:val="22"/>
                <w:szCs w:val="22"/>
              </w:rPr>
              <w:t>Where it has been concluded that it is necessary to release Green Belt land for development, plans should give first consideration to land which has been previously-developed and/or is well-served by public transport. They should also set out ways in which the impact of removing land from the Green Belt can be offset through compensatory improvements to the environmental quality and accessibility of remaining Green Belt land.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0881A5" w14:textId="2BD6E5F1" w:rsidR="0000357E" w:rsidRPr="00A25533" w:rsidRDefault="0000357E" w:rsidP="00AA3C6A">
            <w:pPr>
              <w:pStyle w:val="Body"/>
              <w:rPr>
                <w:sz w:val="22"/>
                <w:szCs w:val="22"/>
              </w:rPr>
            </w:pPr>
            <w:r>
              <w:rPr>
                <w:sz w:val="22"/>
                <w:szCs w:val="22"/>
              </w:rPr>
              <w:t>NPPF Para 137</w:t>
            </w:r>
            <w:r w:rsidR="00926DB5">
              <w:rPr>
                <w:sz w:val="22"/>
                <w:szCs w:val="22"/>
              </w:rPr>
              <w:t xml:space="preserve"> &amp; 138</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27AE5C" w14:textId="77777777" w:rsidR="0000357E" w:rsidRPr="002E0445" w:rsidRDefault="0000357E" w:rsidP="00AA3C6A">
            <w:pPr>
              <w:rPr>
                <w:rFonts w:ascii="Calibri" w:hAnsi="Calibri"/>
              </w:rPr>
            </w:pPr>
          </w:p>
        </w:tc>
      </w:tr>
      <w:tr w:rsidR="0000357E" w:rsidRPr="002E0445" w14:paraId="765A5A24" w14:textId="77777777" w:rsidTr="00B67522">
        <w:trPr>
          <w:trHeight w:val="3363"/>
        </w:trPr>
        <w:tc>
          <w:tcPr>
            <w:tcW w:w="851" w:type="dxa"/>
            <w:tcBorders>
              <w:top w:val="single" w:sz="4" w:space="0" w:color="000000"/>
              <w:left w:val="single" w:sz="4" w:space="0" w:color="000000"/>
              <w:bottom w:val="single" w:sz="4" w:space="0" w:color="000000"/>
              <w:right w:val="single" w:sz="4" w:space="0" w:color="000000"/>
            </w:tcBorders>
          </w:tcPr>
          <w:p w14:paraId="519C509F"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CDD726" w14:textId="77777777" w:rsidR="0000357E" w:rsidRPr="00936B8D" w:rsidRDefault="0000357E" w:rsidP="00AA3C6A">
            <w:pPr>
              <w:pStyle w:val="Body"/>
            </w:pPr>
            <w:r w:rsidRPr="00A25533">
              <w:rPr>
                <w:sz w:val="22"/>
                <w:szCs w:val="22"/>
              </w:rPr>
              <w:t>When defining Green Belt boundaries, plans should ensure consistency with the development plan’s strategy for meeting identified requirements for sustainable development, not include land which it is unnecessary to keep permanently open, identify areas of safeguarded land between the urban area and the Green Belt where necessary, make clear that the safeguarded land is not allocated for development at the present time, be able to demonstrate that Green Belt boundaries will not need to be altered at the end of the plan period, and define boundaries clearly.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3C285" w14:textId="77777777" w:rsidR="0000357E" w:rsidRPr="00936B8D" w:rsidRDefault="0000357E" w:rsidP="00AA3C6A">
            <w:pPr>
              <w:pStyle w:val="Body"/>
            </w:pPr>
            <w:r w:rsidRPr="00A25533">
              <w:rPr>
                <w:sz w:val="22"/>
                <w:szCs w:val="22"/>
              </w:rPr>
              <w:t>NPPF Para 139</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E9F49F" w14:textId="77777777" w:rsidR="0000357E" w:rsidRPr="002E0445" w:rsidRDefault="0000357E" w:rsidP="00AA3C6A">
            <w:pPr>
              <w:rPr>
                <w:rFonts w:ascii="Calibri" w:hAnsi="Calibri"/>
              </w:rPr>
            </w:pPr>
          </w:p>
        </w:tc>
      </w:tr>
    </w:tbl>
    <w:p w14:paraId="61E3890D" w14:textId="77777777" w:rsidR="00F364E1" w:rsidRDefault="00F364E1">
      <w:r>
        <w:br w:type="page"/>
      </w:r>
    </w:p>
    <w:tbl>
      <w:tblPr>
        <w:tblW w:w="14317"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5670"/>
        <w:gridCol w:w="1134"/>
        <w:gridCol w:w="6662"/>
      </w:tblGrid>
      <w:tr w:rsidR="0000357E" w:rsidRPr="002E0445" w14:paraId="1491BC14" w14:textId="77777777" w:rsidTr="00B67522">
        <w:trPr>
          <w:trHeight w:val="243"/>
        </w:trPr>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034103E1" w14:textId="57C5FF64" w:rsidR="0000357E" w:rsidRPr="00A25533" w:rsidRDefault="0000357E" w:rsidP="00AA3C6A">
            <w:pPr>
              <w:pStyle w:val="Body"/>
              <w:numPr>
                <w:ilvl w:val="0"/>
                <w:numId w:val="27"/>
              </w:numPr>
              <w:rPr>
                <w:i/>
                <w:iCs/>
                <w:sz w:val="22"/>
                <w:szCs w:val="22"/>
              </w:rPr>
            </w:pP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03E7852" w14:textId="77777777" w:rsidR="0000357E" w:rsidRPr="00936B8D" w:rsidRDefault="0000357E" w:rsidP="00AA3C6A">
            <w:pPr>
              <w:pStyle w:val="Body"/>
              <w:rPr>
                <w:i/>
                <w:iCs/>
              </w:rPr>
            </w:pPr>
            <w:r w:rsidRPr="00A25533">
              <w:rPr>
                <w:i/>
                <w:iCs/>
                <w:sz w:val="22"/>
                <w:szCs w:val="22"/>
              </w:rPr>
              <w:t>Climate change, flooding and coastal change</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AC5E291" w14:textId="77777777" w:rsidR="0000357E" w:rsidRPr="002E0445" w:rsidRDefault="0000357E" w:rsidP="00AA3C6A">
            <w:pPr>
              <w:rPr>
                <w:rFonts w:ascii="Calibri" w:hAnsi="Calibri"/>
              </w:rPr>
            </w:pPr>
          </w:p>
        </w:tc>
      </w:tr>
      <w:tr w:rsidR="0000357E" w:rsidRPr="002E0445" w14:paraId="6C182F17" w14:textId="77777777" w:rsidTr="00B67522">
        <w:trPr>
          <w:trHeight w:val="1443"/>
        </w:trPr>
        <w:tc>
          <w:tcPr>
            <w:tcW w:w="851" w:type="dxa"/>
            <w:tcBorders>
              <w:top w:val="single" w:sz="4" w:space="0" w:color="000000"/>
              <w:left w:val="single" w:sz="4" w:space="0" w:color="000000"/>
              <w:bottom w:val="single" w:sz="4" w:space="0" w:color="000000"/>
              <w:right w:val="single" w:sz="4" w:space="0" w:color="000000"/>
            </w:tcBorders>
          </w:tcPr>
          <w:p w14:paraId="35E91838"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2E4B9" w14:textId="77777777" w:rsidR="0000357E" w:rsidRPr="00936B8D" w:rsidRDefault="0000357E" w:rsidP="00AA3C6A">
            <w:pPr>
              <w:pStyle w:val="Body"/>
            </w:pPr>
            <w:r w:rsidRPr="00A25533">
              <w:rPr>
                <w:sz w:val="22"/>
                <w:szCs w:val="22"/>
              </w:rPr>
              <w:t>Take a proactive approach to mitigating and adapting to climate change, taking into account the long-term implications for flood risk, coastal change, water supply, biodiversity and landscapes, and the risk of overheating from rising temperature.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1D78E0" w14:textId="77777777" w:rsidR="0000357E" w:rsidRPr="00936B8D" w:rsidRDefault="0000357E" w:rsidP="00AA3C6A">
            <w:pPr>
              <w:pStyle w:val="Body"/>
            </w:pPr>
            <w:r w:rsidRPr="00A25533">
              <w:rPr>
                <w:sz w:val="22"/>
                <w:szCs w:val="22"/>
              </w:rPr>
              <w:t>NPPF Para 149</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68C346" w14:textId="77777777" w:rsidR="0000357E" w:rsidRPr="002E0445" w:rsidRDefault="0000357E" w:rsidP="00AA3C6A">
            <w:pPr>
              <w:rPr>
                <w:rFonts w:ascii="Calibri" w:hAnsi="Calibri"/>
              </w:rPr>
            </w:pPr>
          </w:p>
        </w:tc>
      </w:tr>
      <w:tr w:rsidR="0000357E" w:rsidRPr="002E0445" w14:paraId="39720641" w14:textId="77777777" w:rsidTr="00B67522">
        <w:trPr>
          <w:trHeight w:val="723"/>
        </w:trPr>
        <w:tc>
          <w:tcPr>
            <w:tcW w:w="851" w:type="dxa"/>
            <w:tcBorders>
              <w:top w:val="single" w:sz="4" w:space="0" w:color="000000"/>
              <w:left w:val="single" w:sz="4" w:space="0" w:color="000000"/>
              <w:bottom w:val="single" w:sz="4" w:space="0" w:color="000000"/>
              <w:right w:val="single" w:sz="4" w:space="0" w:color="000000"/>
            </w:tcBorders>
          </w:tcPr>
          <w:p w14:paraId="76D37D50"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7B5EEC" w14:textId="77777777" w:rsidR="0000357E" w:rsidRPr="00936B8D" w:rsidRDefault="0000357E" w:rsidP="00AA3C6A">
            <w:pPr>
              <w:pStyle w:val="Body"/>
            </w:pPr>
            <w:r w:rsidRPr="00A25533">
              <w:rPr>
                <w:sz w:val="22"/>
                <w:szCs w:val="22"/>
              </w:rPr>
              <w:t>Support appropriate measures to ensure the future resilience of communities and infrastructure to climate change impacts.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F55D1F" w14:textId="77777777" w:rsidR="0000357E" w:rsidRPr="00936B8D" w:rsidRDefault="0000357E" w:rsidP="00AA3C6A">
            <w:pPr>
              <w:pStyle w:val="Body"/>
            </w:pPr>
            <w:r w:rsidRPr="00A25533">
              <w:rPr>
                <w:sz w:val="22"/>
                <w:szCs w:val="22"/>
              </w:rPr>
              <w:t>NPPF Para 149</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9710F3" w14:textId="77777777" w:rsidR="0000357E" w:rsidRPr="002E0445" w:rsidRDefault="0000357E" w:rsidP="00AA3C6A">
            <w:pPr>
              <w:rPr>
                <w:rFonts w:ascii="Calibri" w:hAnsi="Calibri"/>
              </w:rPr>
            </w:pPr>
          </w:p>
        </w:tc>
      </w:tr>
      <w:tr w:rsidR="0000357E" w:rsidRPr="002E0445" w14:paraId="61E68299" w14:textId="77777777" w:rsidTr="00B67522">
        <w:trPr>
          <w:trHeight w:val="2403"/>
        </w:trPr>
        <w:tc>
          <w:tcPr>
            <w:tcW w:w="851" w:type="dxa"/>
            <w:tcBorders>
              <w:top w:val="single" w:sz="4" w:space="0" w:color="000000"/>
              <w:left w:val="single" w:sz="4" w:space="0" w:color="000000"/>
              <w:bottom w:val="single" w:sz="4" w:space="0" w:color="000000"/>
              <w:right w:val="single" w:sz="4" w:space="0" w:color="000000"/>
            </w:tcBorders>
            <w:shd w:val="clear" w:color="auto" w:fill="92D050"/>
          </w:tcPr>
          <w:p w14:paraId="6666CC7E"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10BFF8A9" w14:textId="77777777" w:rsidR="0000357E" w:rsidRPr="00936B8D" w:rsidRDefault="0000357E" w:rsidP="00AA3C6A">
            <w:pPr>
              <w:pStyle w:val="Body"/>
            </w:pPr>
            <w:r w:rsidRPr="00A25533">
              <w:rPr>
                <w:sz w:val="22"/>
                <w:szCs w:val="22"/>
              </w:rPr>
              <w:t>Increase the use and supply of renewable and low carbon energy and heat by providing a positive strategy for energy from these sources, identifying suitable areas for renewable and low carbon energy sources, and identifying opportunities for development to draw its energy supply from decentralised, renewable or low carbon energy supply systems and for co-locating potential heat customers and suppliers.</w:t>
            </w:r>
          </w:p>
        </w:tc>
        <w:tc>
          <w:tcPr>
            <w:tcW w:w="1134"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2FB31AAD" w14:textId="77777777" w:rsidR="0000357E" w:rsidRPr="00936B8D" w:rsidRDefault="0000357E" w:rsidP="00AA3C6A">
            <w:pPr>
              <w:pStyle w:val="Body"/>
            </w:pPr>
            <w:r w:rsidRPr="00A25533">
              <w:rPr>
                <w:sz w:val="22"/>
                <w:szCs w:val="22"/>
              </w:rPr>
              <w:t>NPPF Para 151</w:t>
            </w:r>
          </w:p>
        </w:tc>
        <w:tc>
          <w:tcPr>
            <w:tcW w:w="6662"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4B3C4316" w14:textId="77777777" w:rsidR="0000357E" w:rsidRPr="002E0445" w:rsidRDefault="0000357E" w:rsidP="00AA3C6A">
            <w:pPr>
              <w:rPr>
                <w:rFonts w:ascii="Calibri" w:hAnsi="Calibri"/>
              </w:rPr>
            </w:pPr>
          </w:p>
        </w:tc>
      </w:tr>
      <w:tr w:rsidR="0000357E" w:rsidRPr="002E0445" w14:paraId="1CA914F1" w14:textId="77777777" w:rsidTr="00B67522">
        <w:trPr>
          <w:trHeight w:val="483"/>
        </w:trPr>
        <w:tc>
          <w:tcPr>
            <w:tcW w:w="851" w:type="dxa"/>
            <w:tcBorders>
              <w:top w:val="single" w:sz="4" w:space="0" w:color="000000"/>
              <w:left w:val="single" w:sz="4" w:space="0" w:color="000000"/>
              <w:bottom w:val="single" w:sz="4" w:space="0" w:color="000000"/>
              <w:right w:val="single" w:sz="4" w:space="0" w:color="000000"/>
            </w:tcBorders>
          </w:tcPr>
          <w:p w14:paraId="632D1F17"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0EAAB1" w14:textId="77777777" w:rsidR="0000357E" w:rsidRPr="00936B8D" w:rsidRDefault="0000357E" w:rsidP="00AA3C6A">
            <w:pPr>
              <w:pStyle w:val="Body"/>
            </w:pPr>
            <w:r w:rsidRPr="00A25533">
              <w:rPr>
                <w:sz w:val="22"/>
                <w:szCs w:val="22"/>
              </w:rPr>
              <w:t>Strategic policies should manage flood risk from all sources.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B73360" w14:textId="77777777" w:rsidR="0000357E" w:rsidRPr="00936B8D" w:rsidRDefault="0000357E" w:rsidP="00AA3C6A">
            <w:pPr>
              <w:pStyle w:val="Body"/>
            </w:pPr>
            <w:r w:rsidRPr="00A25533">
              <w:rPr>
                <w:sz w:val="22"/>
                <w:szCs w:val="22"/>
              </w:rPr>
              <w:t>NPPF Para 156</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F211FD" w14:textId="77777777" w:rsidR="0000357E" w:rsidRPr="002E0445" w:rsidRDefault="0000357E" w:rsidP="00AA3C6A">
            <w:pPr>
              <w:rPr>
                <w:rFonts w:ascii="Calibri" w:hAnsi="Calibri"/>
              </w:rPr>
            </w:pPr>
          </w:p>
        </w:tc>
      </w:tr>
      <w:tr w:rsidR="0000357E" w:rsidRPr="002E0445" w14:paraId="06E8054E" w14:textId="77777777" w:rsidTr="00B67522">
        <w:trPr>
          <w:trHeight w:val="723"/>
        </w:trPr>
        <w:tc>
          <w:tcPr>
            <w:tcW w:w="851" w:type="dxa"/>
            <w:tcBorders>
              <w:top w:val="single" w:sz="4" w:space="0" w:color="000000"/>
              <w:left w:val="single" w:sz="4" w:space="0" w:color="000000"/>
              <w:bottom w:val="single" w:sz="4" w:space="0" w:color="000000"/>
              <w:right w:val="single" w:sz="4" w:space="0" w:color="000000"/>
            </w:tcBorders>
          </w:tcPr>
          <w:p w14:paraId="1D95291C"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56DC8D" w14:textId="77777777" w:rsidR="0000357E" w:rsidRPr="00A25533" w:rsidRDefault="0000357E" w:rsidP="00AA3C6A">
            <w:pPr>
              <w:pStyle w:val="Body"/>
              <w:rPr>
                <w:sz w:val="22"/>
                <w:szCs w:val="22"/>
              </w:rPr>
            </w:pPr>
            <w:r w:rsidRPr="00A25533">
              <w:rPr>
                <w:sz w:val="22"/>
                <w:szCs w:val="22"/>
              </w:rPr>
              <w:t>Avoiding inappropriate development in vulnerable areas and not exacerbating the impacts of physical changes to the coast.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581511" w14:textId="77777777" w:rsidR="0000357E" w:rsidRPr="00936B8D" w:rsidRDefault="0000357E" w:rsidP="00AA3C6A">
            <w:pPr>
              <w:pStyle w:val="Body"/>
            </w:pPr>
            <w:r w:rsidRPr="00A25533">
              <w:rPr>
                <w:sz w:val="22"/>
                <w:szCs w:val="22"/>
              </w:rPr>
              <w:t>NPPF Para 167</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44A12C" w14:textId="77777777" w:rsidR="0000357E" w:rsidRPr="002E0445" w:rsidRDefault="0000357E" w:rsidP="00AA3C6A">
            <w:pPr>
              <w:rPr>
                <w:rFonts w:ascii="Calibri" w:hAnsi="Calibri"/>
              </w:rPr>
            </w:pPr>
          </w:p>
        </w:tc>
      </w:tr>
    </w:tbl>
    <w:p w14:paraId="0FBD9773" w14:textId="77777777" w:rsidR="001502F1" w:rsidRDefault="001502F1">
      <w:r>
        <w:br w:type="page"/>
      </w:r>
    </w:p>
    <w:tbl>
      <w:tblPr>
        <w:tblW w:w="14317"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5670"/>
        <w:gridCol w:w="1134"/>
        <w:gridCol w:w="6662"/>
      </w:tblGrid>
      <w:tr w:rsidR="0000357E" w:rsidRPr="002E0445" w14:paraId="5A5841A5" w14:textId="77777777" w:rsidTr="00B67522">
        <w:trPr>
          <w:trHeight w:val="243"/>
        </w:trPr>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0E203F9B" w14:textId="0117F924" w:rsidR="0000357E" w:rsidRPr="00A25533" w:rsidRDefault="0000357E" w:rsidP="00AA3C6A">
            <w:pPr>
              <w:pStyle w:val="Body"/>
              <w:numPr>
                <w:ilvl w:val="0"/>
                <w:numId w:val="27"/>
              </w:numPr>
              <w:rPr>
                <w:i/>
                <w:iCs/>
                <w:sz w:val="22"/>
                <w:szCs w:val="22"/>
              </w:rPr>
            </w:pP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634CE9E" w14:textId="77777777" w:rsidR="0000357E" w:rsidRPr="00936B8D" w:rsidRDefault="0000357E" w:rsidP="00AA3C6A">
            <w:pPr>
              <w:pStyle w:val="Body"/>
              <w:rPr>
                <w:i/>
                <w:iCs/>
              </w:rPr>
            </w:pPr>
            <w:r w:rsidRPr="00A25533">
              <w:rPr>
                <w:i/>
                <w:iCs/>
                <w:sz w:val="22"/>
                <w:szCs w:val="22"/>
              </w:rPr>
              <w:t>Natural environment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86DE0DC" w14:textId="77777777" w:rsidR="0000357E" w:rsidRPr="002E0445" w:rsidRDefault="0000357E" w:rsidP="00AA3C6A">
            <w:pPr>
              <w:rPr>
                <w:rFonts w:ascii="Calibri" w:hAnsi="Calibri"/>
              </w:rPr>
            </w:pPr>
          </w:p>
        </w:tc>
      </w:tr>
      <w:tr w:rsidR="0000357E" w:rsidRPr="002E0445" w14:paraId="525C7508" w14:textId="77777777" w:rsidTr="00B67522">
        <w:trPr>
          <w:trHeight w:val="1755"/>
        </w:trPr>
        <w:tc>
          <w:tcPr>
            <w:tcW w:w="851" w:type="dxa"/>
            <w:tcBorders>
              <w:top w:val="single" w:sz="4" w:space="0" w:color="000000"/>
              <w:left w:val="single" w:sz="4" w:space="0" w:color="000000"/>
              <w:bottom w:val="single" w:sz="4" w:space="0" w:color="000000"/>
              <w:right w:val="single" w:sz="4" w:space="0" w:color="000000"/>
            </w:tcBorders>
            <w:shd w:val="clear" w:color="auto" w:fill="92D050"/>
          </w:tcPr>
          <w:p w14:paraId="06DB3C19"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239D46CD" w14:textId="77777777" w:rsidR="0000357E" w:rsidRPr="00936B8D" w:rsidRDefault="0000357E" w:rsidP="00AA3C6A">
            <w:pPr>
              <w:pStyle w:val="Body"/>
            </w:pPr>
            <w:r w:rsidRPr="00A25533">
              <w:rPr>
                <w:sz w:val="22"/>
                <w:szCs w:val="22"/>
              </w:rPr>
              <w:t xml:space="preserve">Contribute to and enhance the natural and local environment by protecting and enhancing valued landscapes, sites of biodiversity or geological value and soils, recognising the intrinsic character and beauty of the countryside, and the wider benefits from natural capital and ecosystem services.  </w:t>
            </w:r>
          </w:p>
        </w:tc>
        <w:tc>
          <w:tcPr>
            <w:tcW w:w="1134"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63B1F765" w14:textId="77777777" w:rsidR="0000357E" w:rsidRPr="00936B8D" w:rsidRDefault="0000357E" w:rsidP="00AA3C6A">
            <w:pPr>
              <w:pStyle w:val="Body"/>
            </w:pPr>
            <w:r w:rsidRPr="00A25533">
              <w:rPr>
                <w:sz w:val="22"/>
                <w:szCs w:val="22"/>
              </w:rPr>
              <w:t>NPPF Para 170</w:t>
            </w:r>
          </w:p>
        </w:tc>
        <w:tc>
          <w:tcPr>
            <w:tcW w:w="6662"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0FC6A2B3" w14:textId="77777777" w:rsidR="0000357E" w:rsidRPr="002E0445" w:rsidRDefault="0000357E" w:rsidP="00AA3C6A">
            <w:pPr>
              <w:rPr>
                <w:rFonts w:ascii="Calibri" w:hAnsi="Calibri"/>
              </w:rPr>
            </w:pPr>
          </w:p>
        </w:tc>
      </w:tr>
      <w:tr w:rsidR="0000357E" w:rsidRPr="002E0445" w14:paraId="707BEF29" w14:textId="77777777" w:rsidTr="00B67522">
        <w:trPr>
          <w:trHeight w:val="2643"/>
        </w:trPr>
        <w:tc>
          <w:tcPr>
            <w:tcW w:w="851" w:type="dxa"/>
            <w:tcBorders>
              <w:top w:val="single" w:sz="4" w:space="0" w:color="000000"/>
              <w:left w:val="single" w:sz="4" w:space="0" w:color="000000"/>
              <w:bottom w:val="single" w:sz="4" w:space="0" w:color="000000"/>
              <w:right w:val="single" w:sz="4" w:space="0" w:color="000000"/>
            </w:tcBorders>
            <w:shd w:val="clear" w:color="auto" w:fill="92D050"/>
          </w:tcPr>
          <w:p w14:paraId="4002A31A"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4037E533" w14:textId="33F43496" w:rsidR="0000357E" w:rsidRPr="00936B8D" w:rsidRDefault="0000357E" w:rsidP="001502F1">
            <w:pPr>
              <w:pStyle w:val="Body"/>
            </w:pPr>
            <w:r w:rsidRPr="00A25533">
              <w:rPr>
                <w:sz w:val="22"/>
                <w:szCs w:val="22"/>
              </w:rPr>
              <w:t>Plans should: distinguish between the hierarchy of international, national and locally designated sites</w:t>
            </w:r>
            <w:r w:rsidR="001502F1">
              <w:rPr>
                <w:sz w:val="22"/>
                <w:szCs w:val="22"/>
              </w:rPr>
              <w:t xml:space="preserve">, </w:t>
            </w:r>
            <w:r w:rsidRPr="00A25533">
              <w:rPr>
                <w:sz w:val="22"/>
                <w:szCs w:val="22"/>
              </w:rPr>
              <w:t>take a strategic approach to maintaining and enhancing networks of habitats and green infrastructure</w:t>
            </w:r>
            <w:r w:rsidR="001502F1">
              <w:rPr>
                <w:sz w:val="22"/>
                <w:szCs w:val="22"/>
              </w:rPr>
              <w:t>,</w:t>
            </w:r>
            <w:r w:rsidRPr="00A25533">
              <w:rPr>
                <w:sz w:val="22"/>
                <w:szCs w:val="22"/>
              </w:rPr>
              <w:t xml:space="preserve"> and plan for the enhancement of natural capital at a catchment or landscape scale across local authority boundaries.</w:t>
            </w:r>
          </w:p>
        </w:tc>
        <w:tc>
          <w:tcPr>
            <w:tcW w:w="1134"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3B60BDAE" w14:textId="77777777" w:rsidR="0000357E" w:rsidRPr="00936B8D" w:rsidRDefault="0000357E" w:rsidP="00AA3C6A">
            <w:pPr>
              <w:pStyle w:val="Body"/>
            </w:pPr>
            <w:r w:rsidRPr="00A25533">
              <w:rPr>
                <w:sz w:val="22"/>
                <w:szCs w:val="22"/>
              </w:rPr>
              <w:t>NPPF Para 171</w:t>
            </w:r>
          </w:p>
        </w:tc>
        <w:tc>
          <w:tcPr>
            <w:tcW w:w="6662"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49E1A4CB" w14:textId="77777777" w:rsidR="0000357E" w:rsidRPr="002E0445" w:rsidRDefault="0000357E" w:rsidP="00AA3C6A">
            <w:pPr>
              <w:rPr>
                <w:rFonts w:ascii="Calibri" w:hAnsi="Calibri"/>
              </w:rPr>
            </w:pPr>
          </w:p>
        </w:tc>
      </w:tr>
      <w:tr w:rsidR="0000357E" w:rsidRPr="002E0445" w14:paraId="3CC9D6E6" w14:textId="77777777" w:rsidTr="00B67522">
        <w:trPr>
          <w:trHeight w:val="483"/>
        </w:trPr>
        <w:tc>
          <w:tcPr>
            <w:tcW w:w="851" w:type="dxa"/>
            <w:tcBorders>
              <w:top w:val="single" w:sz="4" w:space="0" w:color="000000"/>
              <w:left w:val="single" w:sz="4" w:space="0" w:color="000000"/>
              <w:bottom w:val="single" w:sz="4" w:space="0" w:color="000000"/>
              <w:right w:val="single" w:sz="4" w:space="0" w:color="000000"/>
            </w:tcBorders>
          </w:tcPr>
          <w:p w14:paraId="5D92FBEB"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D7424E" w14:textId="77777777" w:rsidR="0000357E" w:rsidRPr="00936B8D" w:rsidRDefault="0000357E" w:rsidP="00AA3C6A">
            <w:pPr>
              <w:pStyle w:val="Body"/>
            </w:pPr>
            <w:r w:rsidRPr="00A25533">
              <w:rPr>
                <w:sz w:val="22"/>
                <w:szCs w:val="22"/>
              </w:rPr>
              <w:t xml:space="preserve">Conserve the special character and importance of Heritage Coast areas.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17A5AB" w14:textId="77777777" w:rsidR="0000357E" w:rsidRPr="00936B8D" w:rsidRDefault="0000357E" w:rsidP="00AA3C6A">
            <w:pPr>
              <w:pStyle w:val="Body"/>
            </w:pPr>
            <w:r w:rsidRPr="00A25533">
              <w:rPr>
                <w:sz w:val="22"/>
                <w:szCs w:val="22"/>
              </w:rPr>
              <w:t>NPPF Para 173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6C3212" w14:textId="77777777" w:rsidR="0000357E" w:rsidRPr="002E0445" w:rsidRDefault="0000357E" w:rsidP="00AA3C6A">
            <w:pPr>
              <w:rPr>
                <w:rFonts w:ascii="Calibri" w:hAnsi="Calibri"/>
              </w:rPr>
            </w:pPr>
          </w:p>
        </w:tc>
      </w:tr>
      <w:tr w:rsidR="0000357E" w:rsidRPr="002E0445" w14:paraId="35476AC1" w14:textId="77777777" w:rsidTr="00B67522">
        <w:trPr>
          <w:trHeight w:val="1923"/>
        </w:trPr>
        <w:tc>
          <w:tcPr>
            <w:tcW w:w="851" w:type="dxa"/>
            <w:tcBorders>
              <w:top w:val="single" w:sz="4" w:space="0" w:color="000000"/>
              <w:left w:val="single" w:sz="4" w:space="0" w:color="000000"/>
              <w:bottom w:val="single" w:sz="4" w:space="0" w:color="000000"/>
              <w:right w:val="single" w:sz="4" w:space="0" w:color="000000"/>
            </w:tcBorders>
            <w:shd w:val="clear" w:color="auto" w:fill="92D050"/>
          </w:tcPr>
          <w:p w14:paraId="264600C9"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6698E094" w14:textId="77777777" w:rsidR="0000357E" w:rsidRPr="00936B8D" w:rsidRDefault="0000357E" w:rsidP="00AA3C6A">
            <w:pPr>
              <w:pStyle w:val="Body"/>
            </w:pPr>
            <w:r w:rsidRPr="00A25533">
              <w:rPr>
                <w:sz w:val="22"/>
                <w:szCs w:val="22"/>
              </w:rPr>
              <w:t>Identify, map and safeguard components of local wildlife-rich habitats and wider ecological networks, promote the conservation, restoration and enhancement of priority habitats, ecological networks and the protection and recovery of priority species, and identify and pursue opportunities for securing measurable net gains for biodiversity.</w:t>
            </w:r>
          </w:p>
        </w:tc>
        <w:tc>
          <w:tcPr>
            <w:tcW w:w="1134"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11EC8B80" w14:textId="77777777" w:rsidR="0000357E" w:rsidRPr="00936B8D" w:rsidRDefault="0000357E" w:rsidP="00AA3C6A">
            <w:pPr>
              <w:pStyle w:val="Body"/>
            </w:pPr>
            <w:r w:rsidRPr="00A25533">
              <w:rPr>
                <w:sz w:val="22"/>
                <w:szCs w:val="22"/>
              </w:rPr>
              <w:t>NPPF Para 174</w:t>
            </w:r>
          </w:p>
        </w:tc>
        <w:tc>
          <w:tcPr>
            <w:tcW w:w="6662"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1A547634" w14:textId="77777777" w:rsidR="0000357E" w:rsidRPr="002E0445" w:rsidRDefault="0000357E" w:rsidP="00AA3C6A">
            <w:pPr>
              <w:rPr>
                <w:rFonts w:ascii="Calibri" w:hAnsi="Calibri"/>
              </w:rPr>
            </w:pPr>
          </w:p>
        </w:tc>
      </w:tr>
      <w:tr w:rsidR="0000357E" w:rsidRPr="002E0445" w14:paraId="0F3D8B16" w14:textId="77777777" w:rsidTr="00B67522">
        <w:trPr>
          <w:trHeight w:val="1443"/>
        </w:trPr>
        <w:tc>
          <w:tcPr>
            <w:tcW w:w="851" w:type="dxa"/>
            <w:tcBorders>
              <w:top w:val="single" w:sz="4" w:space="0" w:color="000000"/>
              <w:left w:val="single" w:sz="4" w:space="0" w:color="000000"/>
              <w:bottom w:val="single" w:sz="4" w:space="0" w:color="000000"/>
              <w:right w:val="single" w:sz="4" w:space="0" w:color="000000"/>
            </w:tcBorders>
          </w:tcPr>
          <w:p w14:paraId="0FD73AFE"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FEE3AF" w14:textId="77777777" w:rsidR="0000357E" w:rsidRPr="00936B8D" w:rsidRDefault="0000357E" w:rsidP="00AA3C6A">
            <w:pPr>
              <w:pStyle w:val="Body"/>
            </w:pPr>
            <w:r w:rsidRPr="00A25533">
              <w:rPr>
                <w:sz w:val="22"/>
                <w:szCs w:val="22"/>
              </w:rPr>
              <w:t xml:space="preserve">Ensure that a site is suitable for its proposed use taking account of ground conditions, any risks arising from land instability and contamination, and the likely effects of pollution on health, living conditions and the natural environment.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71A05F" w14:textId="77777777" w:rsidR="0000357E" w:rsidRPr="00936B8D" w:rsidRDefault="0000357E" w:rsidP="00AA3C6A">
            <w:pPr>
              <w:pStyle w:val="Body"/>
            </w:pPr>
            <w:r w:rsidRPr="00A25533">
              <w:rPr>
                <w:sz w:val="22"/>
                <w:szCs w:val="22"/>
              </w:rPr>
              <w:t>NPPF Para 178 &amp; 180</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D7AE11" w14:textId="77777777" w:rsidR="0000357E" w:rsidRPr="002E0445" w:rsidRDefault="0000357E" w:rsidP="00AA3C6A">
            <w:pPr>
              <w:rPr>
                <w:rFonts w:ascii="Calibri" w:hAnsi="Calibri"/>
              </w:rPr>
            </w:pPr>
          </w:p>
        </w:tc>
      </w:tr>
      <w:tr w:rsidR="0000357E" w:rsidRPr="002E0445" w14:paraId="4D5CE1BA" w14:textId="77777777" w:rsidTr="00B67522">
        <w:trPr>
          <w:trHeight w:val="2163"/>
        </w:trPr>
        <w:tc>
          <w:tcPr>
            <w:tcW w:w="851" w:type="dxa"/>
            <w:tcBorders>
              <w:top w:val="single" w:sz="4" w:space="0" w:color="000000"/>
              <w:left w:val="single" w:sz="4" w:space="0" w:color="000000"/>
              <w:bottom w:val="single" w:sz="4" w:space="0" w:color="000000"/>
              <w:right w:val="single" w:sz="4" w:space="0" w:color="000000"/>
            </w:tcBorders>
            <w:shd w:val="clear" w:color="auto" w:fill="92D050"/>
          </w:tcPr>
          <w:p w14:paraId="470D745A"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6A3584B9" w14:textId="77777777" w:rsidR="0000357E" w:rsidRPr="00936B8D" w:rsidRDefault="0000357E" w:rsidP="00AA3C6A">
            <w:pPr>
              <w:pStyle w:val="Body"/>
            </w:pPr>
            <w:r w:rsidRPr="00A25533">
              <w:rPr>
                <w:sz w:val="22"/>
                <w:szCs w:val="22"/>
              </w:rPr>
              <w:t xml:space="preserve">Sustain and contribute towards compliance with relevant limit values or national objectives for pollutants, taking into account the presence of Air Quality Management Areas and Clean Air Zones, and the cumulative impacts from individual sites in local areas.  </w:t>
            </w:r>
          </w:p>
        </w:tc>
        <w:tc>
          <w:tcPr>
            <w:tcW w:w="1134"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223199DB" w14:textId="77777777" w:rsidR="0000357E" w:rsidRPr="00936B8D" w:rsidRDefault="0000357E" w:rsidP="00AA3C6A">
            <w:pPr>
              <w:pStyle w:val="Body"/>
            </w:pPr>
            <w:r w:rsidRPr="00A25533">
              <w:rPr>
                <w:sz w:val="22"/>
                <w:szCs w:val="22"/>
              </w:rPr>
              <w:t>NPPF Para 181</w:t>
            </w:r>
          </w:p>
        </w:tc>
        <w:tc>
          <w:tcPr>
            <w:tcW w:w="6662"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5C6943DA" w14:textId="77777777" w:rsidR="0000357E" w:rsidRPr="002E0445" w:rsidRDefault="0000357E" w:rsidP="00AA3C6A">
            <w:pPr>
              <w:rPr>
                <w:rFonts w:ascii="Calibri" w:hAnsi="Calibri"/>
              </w:rPr>
            </w:pPr>
          </w:p>
        </w:tc>
      </w:tr>
      <w:tr w:rsidR="0000357E" w:rsidRPr="002E0445" w14:paraId="36CE3124" w14:textId="77777777" w:rsidTr="00B67522">
        <w:trPr>
          <w:trHeight w:val="723"/>
        </w:trPr>
        <w:tc>
          <w:tcPr>
            <w:tcW w:w="851" w:type="dxa"/>
            <w:tcBorders>
              <w:top w:val="single" w:sz="4" w:space="0" w:color="000000"/>
              <w:left w:val="single" w:sz="4" w:space="0" w:color="000000"/>
              <w:bottom w:val="single" w:sz="4" w:space="0" w:color="000000"/>
              <w:right w:val="single" w:sz="4" w:space="0" w:color="000000"/>
            </w:tcBorders>
          </w:tcPr>
          <w:p w14:paraId="7F4C8D1C" w14:textId="77777777" w:rsidR="0000357E" w:rsidRPr="00A25533" w:rsidRDefault="0000357E" w:rsidP="00AA3C6A">
            <w:pPr>
              <w:pStyle w:val="Body"/>
              <w:numPr>
                <w:ilvl w:val="0"/>
                <w:numId w:val="27"/>
              </w:numPr>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CE64A2" w14:textId="77777777" w:rsidR="0000357E" w:rsidRPr="00936B8D" w:rsidRDefault="0000357E" w:rsidP="00AA3C6A">
            <w:pPr>
              <w:pStyle w:val="Body"/>
            </w:pPr>
            <w:r w:rsidRPr="00A25533">
              <w:rPr>
                <w:sz w:val="22"/>
                <w:szCs w:val="22"/>
              </w:rPr>
              <w:t xml:space="preserve">Ensure that new development can be integrated effectively with existing businesses and community facilities.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F75F43" w14:textId="77777777" w:rsidR="0000357E" w:rsidRPr="00936B8D" w:rsidRDefault="0000357E" w:rsidP="00AA3C6A">
            <w:pPr>
              <w:pStyle w:val="Body"/>
            </w:pPr>
            <w:r w:rsidRPr="00A25533">
              <w:rPr>
                <w:sz w:val="22"/>
                <w:szCs w:val="22"/>
              </w:rPr>
              <w:t>NPPF Para 182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AA8C1D" w14:textId="77777777" w:rsidR="0000357E" w:rsidRPr="002E0445" w:rsidRDefault="0000357E" w:rsidP="00AA3C6A">
            <w:pPr>
              <w:rPr>
                <w:rFonts w:ascii="Calibri" w:hAnsi="Calibri"/>
              </w:rPr>
            </w:pPr>
          </w:p>
        </w:tc>
      </w:tr>
      <w:tr w:rsidR="0000357E" w:rsidRPr="002E0445" w14:paraId="51EABFB5" w14:textId="77777777" w:rsidTr="00B67522">
        <w:trPr>
          <w:trHeight w:val="243"/>
        </w:trPr>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1F400E9E" w14:textId="77777777" w:rsidR="0000357E" w:rsidRPr="00A25533" w:rsidRDefault="0000357E" w:rsidP="00A2553D">
            <w:pPr>
              <w:pStyle w:val="Body"/>
              <w:numPr>
                <w:ilvl w:val="0"/>
                <w:numId w:val="27"/>
              </w:numPr>
              <w:ind w:left="641" w:hanging="357"/>
              <w:rPr>
                <w:i/>
                <w:iCs/>
                <w:sz w:val="22"/>
                <w:szCs w:val="22"/>
              </w:rPr>
            </w:pP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77D8362" w14:textId="77777777" w:rsidR="0000357E" w:rsidRPr="00936B8D" w:rsidRDefault="0000357E" w:rsidP="00AA3C6A">
            <w:pPr>
              <w:pStyle w:val="Body"/>
              <w:rPr>
                <w:i/>
                <w:iCs/>
              </w:rPr>
            </w:pPr>
            <w:r w:rsidRPr="00A25533">
              <w:rPr>
                <w:i/>
                <w:iCs/>
                <w:sz w:val="22"/>
                <w:szCs w:val="22"/>
              </w:rPr>
              <w:t>Historic Environment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9295690" w14:textId="77777777" w:rsidR="0000357E" w:rsidRPr="002E0445" w:rsidRDefault="0000357E" w:rsidP="00AA3C6A">
            <w:pPr>
              <w:rPr>
                <w:rFonts w:ascii="Calibri" w:hAnsi="Calibri"/>
              </w:rPr>
            </w:pPr>
          </w:p>
        </w:tc>
      </w:tr>
      <w:tr w:rsidR="0000357E" w:rsidRPr="002E0445" w14:paraId="58087071" w14:textId="77777777" w:rsidTr="00B67522">
        <w:trPr>
          <w:trHeight w:val="963"/>
        </w:trPr>
        <w:tc>
          <w:tcPr>
            <w:tcW w:w="851" w:type="dxa"/>
            <w:tcBorders>
              <w:top w:val="single" w:sz="4" w:space="0" w:color="000000"/>
              <w:left w:val="single" w:sz="4" w:space="0" w:color="000000"/>
              <w:bottom w:val="single" w:sz="4" w:space="0" w:color="000000"/>
              <w:right w:val="single" w:sz="4" w:space="0" w:color="000000"/>
            </w:tcBorders>
          </w:tcPr>
          <w:p w14:paraId="35C96416" w14:textId="77777777" w:rsidR="0000357E" w:rsidRPr="00A25533" w:rsidRDefault="0000357E" w:rsidP="00A2553D">
            <w:pPr>
              <w:pStyle w:val="Body"/>
              <w:numPr>
                <w:ilvl w:val="0"/>
                <w:numId w:val="27"/>
              </w:numPr>
              <w:ind w:left="641" w:hanging="357"/>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177F6" w14:textId="77777777" w:rsidR="0000357E" w:rsidRPr="00936B8D" w:rsidRDefault="0000357E" w:rsidP="00AA3C6A">
            <w:pPr>
              <w:pStyle w:val="Body"/>
            </w:pPr>
            <w:r w:rsidRPr="00A25533">
              <w:rPr>
                <w:sz w:val="22"/>
                <w:szCs w:val="22"/>
              </w:rPr>
              <w:t>Set out a positive strategy for the conservation and enjoyment of the historic environment, including heritage assets most at risk through neglect, decay or other threats.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33D548" w14:textId="77777777" w:rsidR="0000357E" w:rsidRPr="00936B8D" w:rsidRDefault="0000357E" w:rsidP="00AA3C6A">
            <w:pPr>
              <w:pStyle w:val="Body"/>
            </w:pPr>
            <w:r w:rsidRPr="00A25533">
              <w:rPr>
                <w:sz w:val="22"/>
                <w:szCs w:val="22"/>
              </w:rPr>
              <w:t>NPPF Para 185</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E2FB1" w14:textId="77777777" w:rsidR="0000357E" w:rsidRPr="002E0445" w:rsidRDefault="0000357E" w:rsidP="00AA3C6A">
            <w:pPr>
              <w:rPr>
                <w:rFonts w:ascii="Calibri" w:hAnsi="Calibri"/>
              </w:rPr>
            </w:pPr>
          </w:p>
        </w:tc>
      </w:tr>
      <w:tr w:rsidR="0000357E" w:rsidRPr="002E0445" w14:paraId="49D394B3" w14:textId="77777777" w:rsidTr="00B67522">
        <w:trPr>
          <w:trHeight w:val="243"/>
        </w:trPr>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56CE8268" w14:textId="77777777" w:rsidR="0000357E" w:rsidRPr="00A25533" w:rsidRDefault="0000357E" w:rsidP="00A2553D">
            <w:pPr>
              <w:pStyle w:val="Body"/>
              <w:numPr>
                <w:ilvl w:val="0"/>
                <w:numId w:val="27"/>
              </w:numPr>
              <w:ind w:left="641" w:hanging="357"/>
              <w:rPr>
                <w:i/>
                <w:iCs/>
                <w:sz w:val="22"/>
                <w:szCs w:val="22"/>
              </w:rPr>
            </w:pP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B6DA413" w14:textId="77777777" w:rsidR="0000357E" w:rsidRPr="00936B8D" w:rsidRDefault="0000357E" w:rsidP="00AA3C6A">
            <w:pPr>
              <w:pStyle w:val="Body"/>
              <w:rPr>
                <w:i/>
                <w:iCs/>
              </w:rPr>
            </w:pPr>
            <w:r w:rsidRPr="00A25533">
              <w:rPr>
                <w:i/>
                <w:iCs/>
                <w:sz w:val="22"/>
                <w:szCs w:val="22"/>
              </w:rPr>
              <w:t>Minerals</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D6F81CE" w14:textId="77777777" w:rsidR="0000357E" w:rsidRPr="002E0445" w:rsidRDefault="0000357E" w:rsidP="00AA3C6A">
            <w:pPr>
              <w:rPr>
                <w:rFonts w:ascii="Calibri" w:hAnsi="Calibri"/>
              </w:rPr>
            </w:pPr>
          </w:p>
        </w:tc>
      </w:tr>
      <w:tr w:rsidR="0000357E" w:rsidRPr="002E0445" w14:paraId="1832DE2D" w14:textId="77777777" w:rsidTr="00B67522">
        <w:trPr>
          <w:trHeight w:val="483"/>
        </w:trPr>
        <w:tc>
          <w:tcPr>
            <w:tcW w:w="851" w:type="dxa"/>
            <w:tcBorders>
              <w:top w:val="single" w:sz="4" w:space="0" w:color="000000"/>
              <w:left w:val="single" w:sz="4" w:space="0" w:color="000000"/>
              <w:bottom w:val="single" w:sz="4" w:space="0" w:color="000000"/>
              <w:right w:val="single" w:sz="4" w:space="0" w:color="000000"/>
            </w:tcBorders>
          </w:tcPr>
          <w:p w14:paraId="54FC8133" w14:textId="77777777" w:rsidR="0000357E" w:rsidRPr="00A25533" w:rsidRDefault="0000357E" w:rsidP="00A2553D">
            <w:pPr>
              <w:pStyle w:val="Body"/>
              <w:numPr>
                <w:ilvl w:val="0"/>
                <w:numId w:val="27"/>
              </w:numPr>
              <w:ind w:left="641" w:hanging="357"/>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56A20" w14:textId="77777777" w:rsidR="0000357E" w:rsidRPr="00936B8D" w:rsidRDefault="0000357E" w:rsidP="00AA3C6A">
            <w:pPr>
              <w:pStyle w:val="Body"/>
            </w:pPr>
            <w:r w:rsidRPr="00A25533">
              <w:rPr>
                <w:sz w:val="22"/>
                <w:szCs w:val="22"/>
              </w:rPr>
              <w:t>Provide for the extraction of mineral resources of local and national importance.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F53D57" w14:textId="77777777" w:rsidR="0000357E" w:rsidRPr="00936B8D" w:rsidRDefault="0000357E" w:rsidP="00AA3C6A">
            <w:pPr>
              <w:pStyle w:val="Body"/>
            </w:pPr>
            <w:r w:rsidRPr="00A25533">
              <w:rPr>
                <w:sz w:val="22"/>
                <w:szCs w:val="22"/>
              </w:rPr>
              <w:t>NPPF Para 204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900C41" w14:textId="77777777" w:rsidR="0000357E" w:rsidRPr="002E0445" w:rsidRDefault="0000357E" w:rsidP="00AA3C6A">
            <w:pPr>
              <w:rPr>
                <w:rFonts w:ascii="Calibri" w:hAnsi="Calibri"/>
              </w:rPr>
            </w:pPr>
          </w:p>
        </w:tc>
      </w:tr>
      <w:tr w:rsidR="0000357E" w:rsidRPr="002E0445" w14:paraId="522632E9" w14:textId="77777777" w:rsidTr="00B67522">
        <w:trPr>
          <w:trHeight w:val="1203"/>
        </w:trPr>
        <w:tc>
          <w:tcPr>
            <w:tcW w:w="851" w:type="dxa"/>
            <w:tcBorders>
              <w:top w:val="single" w:sz="4" w:space="0" w:color="000000"/>
              <w:left w:val="single" w:sz="4" w:space="0" w:color="000000"/>
              <w:bottom w:val="single" w:sz="4" w:space="0" w:color="000000"/>
              <w:right w:val="single" w:sz="4" w:space="0" w:color="000000"/>
            </w:tcBorders>
          </w:tcPr>
          <w:p w14:paraId="72821F8A" w14:textId="77777777" w:rsidR="0000357E" w:rsidRPr="00A25533" w:rsidRDefault="0000357E" w:rsidP="00A2553D">
            <w:pPr>
              <w:pStyle w:val="Body"/>
              <w:numPr>
                <w:ilvl w:val="0"/>
                <w:numId w:val="27"/>
              </w:numPr>
              <w:ind w:left="641" w:hanging="357"/>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00DE02" w14:textId="77777777" w:rsidR="0000357E" w:rsidRPr="00936B8D" w:rsidRDefault="0000357E" w:rsidP="00AA3C6A">
            <w:pPr>
              <w:pStyle w:val="Body"/>
            </w:pPr>
            <w:r w:rsidRPr="00A25533">
              <w:rPr>
                <w:sz w:val="22"/>
                <w:szCs w:val="22"/>
              </w:rPr>
              <w:t>Take account of the contribution that substitute or secondary and recycled materials and minerals waste would make to the supply of materials, before considering extraction of primary materials.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51A35C" w14:textId="77777777" w:rsidR="0000357E" w:rsidRPr="00936B8D" w:rsidRDefault="0000357E" w:rsidP="00AA3C6A">
            <w:pPr>
              <w:pStyle w:val="Body"/>
            </w:pPr>
            <w:r w:rsidRPr="00A25533">
              <w:rPr>
                <w:sz w:val="22"/>
                <w:szCs w:val="22"/>
              </w:rPr>
              <w:t>NPPF Para 204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FCB7DC" w14:textId="77777777" w:rsidR="0000357E" w:rsidRPr="002E0445" w:rsidRDefault="0000357E" w:rsidP="00AA3C6A">
            <w:pPr>
              <w:rPr>
                <w:rFonts w:ascii="Calibri" w:hAnsi="Calibri"/>
              </w:rPr>
            </w:pPr>
          </w:p>
        </w:tc>
      </w:tr>
      <w:tr w:rsidR="0000357E" w:rsidRPr="002E0445" w14:paraId="36470214" w14:textId="77777777" w:rsidTr="00B67522">
        <w:trPr>
          <w:trHeight w:val="483"/>
        </w:trPr>
        <w:tc>
          <w:tcPr>
            <w:tcW w:w="851" w:type="dxa"/>
            <w:tcBorders>
              <w:top w:val="single" w:sz="4" w:space="0" w:color="000000"/>
              <w:left w:val="single" w:sz="4" w:space="0" w:color="000000"/>
              <w:bottom w:val="single" w:sz="4" w:space="0" w:color="000000"/>
              <w:right w:val="single" w:sz="4" w:space="0" w:color="000000"/>
            </w:tcBorders>
          </w:tcPr>
          <w:p w14:paraId="1E7BF322" w14:textId="77777777" w:rsidR="0000357E" w:rsidRPr="00A25533" w:rsidRDefault="0000357E" w:rsidP="00A2553D">
            <w:pPr>
              <w:pStyle w:val="Body"/>
              <w:numPr>
                <w:ilvl w:val="0"/>
                <w:numId w:val="27"/>
              </w:numPr>
              <w:ind w:left="641" w:hanging="357"/>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B14B4" w14:textId="77777777" w:rsidR="0000357E" w:rsidRPr="00936B8D" w:rsidRDefault="0000357E" w:rsidP="00AA3C6A">
            <w:pPr>
              <w:pStyle w:val="Body"/>
            </w:pPr>
            <w:r w:rsidRPr="00A25533">
              <w:rPr>
                <w:sz w:val="22"/>
                <w:szCs w:val="22"/>
              </w:rPr>
              <w:t>Safeguard mineral resources by defining Mineral Safeguarding Areas.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C5FD74" w14:textId="77777777" w:rsidR="0000357E" w:rsidRPr="00936B8D" w:rsidRDefault="0000357E" w:rsidP="00AA3C6A">
            <w:pPr>
              <w:pStyle w:val="Body"/>
            </w:pPr>
            <w:r w:rsidRPr="00A25533">
              <w:rPr>
                <w:sz w:val="22"/>
                <w:szCs w:val="22"/>
              </w:rPr>
              <w:t>NPPF Para 204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EA0ED0" w14:textId="77777777" w:rsidR="0000357E" w:rsidRPr="002E0445" w:rsidRDefault="0000357E" w:rsidP="00AA3C6A">
            <w:pPr>
              <w:rPr>
                <w:rFonts w:ascii="Calibri" w:hAnsi="Calibri"/>
              </w:rPr>
            </w:pPr>
          </w:p>
        </w:tc>
      </w:tr>
      <w:tr w:rsidR="0000357E" w:rsidRPr="002E0445" w14:paraId="0E25C81B" w14:textId="77777777" w:rsidTr="00B67522">
        <w:trPr>
          <w:trHeight w:val="963"/>
        </w:trPr>
        <w:tc>
          <w:tcPr>
            <w:tcW w:w="851" w:type="dxa"/>
            <w:tcBorders>
              <w:top w:val="single" w:sz="4" w:space="0" w:color="000000"/>
              <w:left w:val="single" w:sz="4" w:space="0" w:color="000000"/>
              <w:bottom w:val="single" w:sz="4" w:space="0" w:color="000000"/>
              <w:right w:val="single" w:sz="4" w:space="0" w:color="000000"/>
            </w:tcBorders>
          </w:tcPr>
          <w:p w14:paraId="5D277BCD" w14:textId="77777777" w:rsidR="0000357E" w:rsidRPr="00A25533" w:rsidRDefault="0000357E" w:rsidP="00A2553D">
            <w:pPr>
              <w:pStyle w:val="Body"/>
              <w:numPr>
                <w:ilvl w:val="0"/>
                <w:numId w:val="27"/>
              </w:numPr>
              <w:ind w:left="641" w:hanging="357"/>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C54CB3" w14:textId="77777777" w:rsidR="0000357E" w:rsidRPr="00936B8D" w:rsidRDefault="0000357E" w:rsidP="00AA3C6A">
            <w:pPr>
              <w:pStyle w:val="Body"/>
            </w:pPr>
            <w:r w:rsidRPr="00A25533">
              <w:rPr>
                <w:sz w:val="22"/>
                <w:szCs w:val="22"/>
              </w:rPr>
              <w:t>Encourage the prior extraction of minerals, where practical and environmentally feasible, if it is necessary for non-mineral development to take place.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1C5815" w14:textId="77777777" w:rsidR="0000357E" w:rsidRPr="00936B8D" w:rsidRDefault="0000357E" w:rsidP="00AA3C6A">
            <w:pPr>
              <w:pStyle w:val="Body"/>
            </w:pPr>
            <w:r w:rsidRPr="00A25533">
              <w:rPr>
                <w:sz w:val="22"/>
                <w:szCs w:val="22"/>
              </w:rPr>
              <w:t>NPPF Para 204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4DA0FD" w14:textId="77777777" w:rsidR="0000357E" w:rsidRPr="002E0445" w:rsidRDefault="0000357E" w:rsidP="00AA3C6A">
            <w:pPr>
              <w:rPr>
                <w:rFonts w:ascii="Calibri" w:hAnsi="Calibri"/>
              </w:rPr>
            </w:pPr>
          </w:p>
        </w:tc>
      </w:tr>
      <w:tr w:rsidR="0000357E" w:rsidRPr="002E0445" w14:paraId="40694D00" w14:textId="77777777" w:rsidTr="00B67522">
        <w:trPr>
          <w:trHeight w:val="1443"/>
        </w:trPr>
        <w:tc>
          <w:tcPr>
            <w:tcW w:w="851" w:type="dxa"/>
            <w:tcBorders>
              <w:top w:val="single" w:sz="4" w:space="0" w:color="000000"/>
              <w:left w:val="single" w:sz="4" w:space="0" w:color="000000"/>
              <w:bottom w:val="single" w:sz="4" w:space="0" w:color="000000"/>
              <w:right w:val="single" w:sz="4" w:space="0" w:color="000000"/>
            </w:tcBorders>
          </w:tcPr>
          <w:p w14:paraId="5A7A5E24" w14:textId="77777777" w:rsidR="0000357E" w:rsidRPr="00A25533" w:rsidRDefault="0000357E" w:rsidP="00A2553D">
            <w:pPr>
              <w:pStyle w:val="Body"/>
              <w:numPr>
                <w:ilvl w:val="0"/>
                <w:numId w:val="27"/>
              </w:numPr>
              <w:ind w:left="641" w:hanging="357"/>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7A7CF9" w14:textId="3FA41E0C" w:rsidR="0000357E" w:rsidRPr="00936B8D" w:rsidRDefault="0000357E" w:rsidP="00AA3C6A">
            <w:pPr>
              <w:pStyle w:val="Body"/>
            </w:pPr>
            <w:r w:rsidRPr="00A25533">
              <w:rPr>
                <w:sz w:val="22"/>
                <w:szCs w:val="22"/>
              </w:rPr>
              <w:t>Safeguard existing, planned and potential sites for: the bulk transport, handling and processing of minerals</w:t>
            </w:r>
            <w:r w:rsidR="001502F1">
              <w:rPr>
                <w:sz w:val="22"/>
                <w:szCs w:val="22"/>
              </w:rPr>
              <w:t>,</w:t>
            </w:r>
            <w:r w:rsidRPr="00A25533">
              <w:rPr>
                <w:sz w:val="22"/>
                <w:szCs w:val="22"/>
              </w:rPr>
              <w:t xml:space="preserve"> the manufacture of concrete and concrete products and the handling, processing and distribution of substitute, recycled and secondary aggregate material.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191388" w14:textId="77777777" w:rsidR="0000357E" w:rsidRPr="00936B8D" w:rsidRDefault="0000357E" w:rsidP="00AA3C6A">
            <w:pPr>
              <w:pStyle w:val="Body"/>
            </w:pPr>
            <w:r w:rsidRPr="00A25533">
              <w:rPr>
                <w:sz w:val="22"/>
                <w:szCs w:val="22"/>
              </w:rPr>
              <w:t>NPPF Para 204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CA5D46" w14:textId="77777777" w:rsidR="0000357E" w:rsidRPr="002E0445" w:rsidRDefault="0000357E" w:rsidP="00AA3C6A">
            <w:pPr>
              <w:rPr>
                <w:rFonts w:ascii="Calibri" w:hAnsi="Calibri"/>
              </w:rPr>
            </w:pPr>
          </w:p>
        </w:tc>
      </w:tr>
      <w:tr w:rsidR="0000357E" w:rsidRPr="002E0445" w14:paraId="278C5B32" w14:textId="77777777" w:rsidTr="00B67522">
        <w:trPr>
          <w:trHeight w:val="1203"/>
        </w:trPr>
        <w:tc>
          <w:tcPr>
            <w:tcW w:w="851" w:type="dxa"/>
            <w:tcBorders>
              <w:top w:val="single" w:sz="4" w:space="0" w:color="000000"/>
              <w:left w:val="single" w:sz="4" w:space="0" w:color="000000"/>
              <w:bottom w:val="single" w:sz="4" w:space="0" w:color="000000"/>
              <w:right w:val="single" w:sz="4" w:space="0" w:color="000000"/>
            </w:tcBorders>
          </w:tcPr>
          <w:p w14:paraId="22BBDB88" w14:textId="77777777" w:rsidR="0000357E" w:rsidRPr="00A25533" w:rsidRDefault="0000357E" w:rsidP="00A2553D">
            <w:pPr>
              <w:pStyle w:val="Body"/>
              <w:numPr>
                <w:ilvl w:val="0"/>
                <w:numId w:val="27"/>
              </w:numPr>
              <w:ind w:left="641" w:hanging="357"/>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1C4C7" w14:textId="77777777" w:rsidR="0000357E" w:rsidRPr="00936B8D" w:rsidRDefault="0000357E" w:rsidP="00AA3C6A">
            <w:pPr>
              <w:pStyle w:val="Body"/>
            </w:pPr>
            <w:r w:rsidRPr="00A25533">
              <w:rPr>
                <w:sz w:val="22"/>
                <w:szCs w:val="22"/>
              </w:rPr>
              <w:t>Set out criteria or requirements to ensure that permitted and proposed operations do not have unacceptable adverse impacts on the natural and historic environment or human health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6CE00" w14:textId="77777777" w:rsidR="0000357E" w:rsidRPr="00936B8D" w:rsidRDefault="0000357E" w:rsidP="00AA3C6A">
            <w:pPr>
              <w:pStyle w:val="Body"/>
            </w:pPr>
            <w:r w:rsidRPr="00A25533">
              <w:rPr>
                <w:sz w:val="22"/>
                <w:szCs w:val="22"/>
              </w:rPr>
              <w:t>NPPF Para 204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18806" w14:textId="77777777" w:rsidR="0000357E" w:rsidRPr="002E0445" w:rsidRDefault="0000357E" w:rsidP="00AA3C6A">
            <w:pPr>
              <w:rPr>
                <w:rFonts w:ascii="Calibri" w:hAnsi="Calibri"/>
              </w:rPr>
            </w:pPr>
          </w:p>
        </w:tc>
      </w:tr>
      <w:tr w:rsidR="0000357E" w:rsidRPr="002E0445" w14:paraId="20C9301E" w14:textId="77777777" w:rsidTr="00B67522">
        <w:trPr>
          <w:trHeight w:val="963"/>
        </w:trPr>
        <w:tc>
          <w:tcPr>
            <w:tcW w:w="851" w:type="dxa"/>
            <w:tcBorders>
              <w:top w:val="single" w:sz="4" w:space="0" w:color="000000"/>
              <w:left w:val="single" w:sz="4" w:space="0" w:color="000000"/>
              <w:bottom w:val="single" w:sz="4" w:space="0" w:color="000000"/>
              <w:right w:val="single" w:sz="4" w:space="0" w:color="000000"/>
            </w:tcBorders>
          </w:tcPr>
          <w:p w14:paraId="4E93614F" w14:textId="77777777" w:rsidR="0000357E" w:rsidRPr="00A25533" w:rsidRDefault="0000357E" w:rsidP="00A2553D">
            <w:pPr>
              <w:pStyle w:val="Body"/>
              <w:numPr>
                <w:ilvl w:val="0"/>
                <w:numId w:val="27"/>
              </w:numPr>
              <w:ind w:left="641" w:hanging="357"/>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08ECDE" w14:textId="77777777" w:rsidR="0000357E" w:rsidRPr="00936B8D" w:rsidRDefault="0000357E" w:rsidP="00AA3C6A">
            <w:pPr>
              <w:pStyle w:val="Body"/>
            </w:pPr>
            <w:r w:rsidRPr="00A25533">
              <w:rPr>
                <w:sz w:val="22"/>
                <w:szCs w:val="22"/>
              </w:rPr>
              <w:t>Recognise that some noisy short-term activities, which may otherwise be regarded as unacceptable, are unavoidable to facilitate minerals extraction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3B9F7" w14:textId="77777777" w:rsidR="0000357E" w:rsidRPr="00936B8D" w:rsidRDefault="0000357E" w:rsidP="00AA3C6A">
            <w:pPr>
              <w:pStyle w:val="Body"/>
            </w:pPr>
            <w:r w:rsidRPr="00A25533">
              <w:rPr>
                <w:sz w:val="22"/>
                <w:szCs w:val="22"/>
              </w:rPr>
              <w:t>NPPF Para 204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FCDD79" w14:textId="77777777" w:rsidR="0000357E" w:rsidRPr="002E0445" w:rsidRDefault="0000357E" w:rsidP="00AA3C6A">
            <w:pPr>
              <w:rPr>
                <w:rFonts w:ascii="Calibri" w:hAnsi="Calibri"/>
              </w:rPr>
            </w:pPr>
          </w:p>
        </w:tc>
      </w:tr>
      <w:tr w:rsidR="0000357E" w:rsidRPr="002E0445" w14:paraId="03003569" w14:textId="77777777" w:rsidTr="00B67522">
        <w:trPr>
          <w:trHeight w:val="963"/>
        </w:trPr>
        <w:tc>
          <w:tcPr>
            <w:tcW w:w="851" w:type="dxa"/>
            <w:tcBorders>
              <w:top w:val="single" w:sz="4" w:space="0" w:color="000000"/>
              <w:left w:val="single" w:sz="4" w:space="0" w:color="000000"/>
              <w:bottom w:val="single" w:sz="4" w:space="0" w:color="000000"/>
              <w:right w:val="single" w:sz="4" w:space="0" w:color="000000"/>
            </w:tcBorders>
          </w:tcPr>
          <w:p w14:paraId="6147BB79" w14:textId="77777777" w:rsidR="0000357E" w:rsidRPr="00A25533" w:rsidRDefault="0000357E" w:rsidP="00A2553D">
            <w:pPr>
              <w:pStyle w:val="Body"/>
              <w:numPr>
                <w:ilvl w:val="0"/>
                <w:numId w:val="27"/>
              </w:numPr>
              <w:ind w:left="641" w:hanging="357"/>
              <w:rPr>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F0033A" w14:textId="77777777" w:rsidR="0000357E" w:rsidRPr="00936B8D" w:rsidRDefault="0000357E" w:rsidP="00AA3C6A">
            <w:pPr>
              <w:pStyle w:val="Body"/>
            </w:pPr>
            <w:r w:rsidRPr="00A25533">
              <w:rPr>
                <w:sz w:val="22"/>
                <w:szCs w:val="22"/>
              </w:rPr>
              <w:t>Ensure that worked land is reclaimed at the earliest opportunity, taking account of aviation safety, and that high-quality restoration and aftercare of mineral sites takes place.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B87B9E" w14:textId="77777777" w:rsidR="0000357E" w:rsidRPr="00936B8D" w:rsidRDefault="0000357E" w:rsidP="00AA3C6A">
            <w:pPr>
              <w:pStyle w:val="Body"/>
            </w:pPr>
            <w:r w:rsidRPr="00A25533">
              <w:rPr>
                <w:sz w:val="22"/>
                <w:szCs w:val="22"/>
              </w:rPr>
              <w:t>NPPF Para 204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9E53C4" w14:textId="77777777" w:rsidR="0000357E" w:rsidRPr="002E0445" w:rsidRDefault="0000357E" w:rsidP="00AA3C6A">
            <w:pPr>
              <w:rPr>
                <w:rFonts w:ascii="Calibri" w:hAnsi="Calibri"/>
              </w:rPr>
            </w:pPr>
          </w:p>
        </w:tc>
      </w:tr>
    </w:tbl>
    <w:p w14:paraId="413DFA70" w14:textId="39782DE3" w:rsidR="005B0450" w:rsidRPr="002E0445" w:rsidRDefault="005B0450">
      <w:pPr>
        <w:rPr>
          <w:rFonts w:ascii="Arial" w:eastAsia="Arial" w:hAnsi="Arial" w:cs="Arial"/>
          <w:color w:val="000000"/>
          <w:sz w:val="22"/>
          <w:szCs w:val="22"/>
          <w:u w:color="000000"/>
          <w:lang w:eastAsia="en-GB"/>
        </w:rPr>
      </w:pPr>
    </w:p>
    <w:sectPr w:rsidR="005B0450" w:rsidRPr="002E0445">
      <w:headerReference w:type="default" r:id="rId9"/>
      <w:footerReference w:type="default" r:id="rId10"/>
      <w:pgSz w:w="16820" w:h="11900" w:orient="landscape"/>
      <w:pgMar w:top="1440" w:right="1440" w:bottom="1440"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560E5" w14:textId="77777777" w:rsidR="00B044A1" w:rsidRDefault="00B044A1">
      <w:r>
        <w:separator/>
      </w:r>
    </w:p>
  </w:endnote>
  <w:endnote w:type="continuationSeparator" w:id="0">
    <w:p w14:paraId="676B3589" w14:textId="77777777" w:rsidR="00B044A1" w:rsidRDefault="00B04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71659" w14:textId="77777777" w:rsidR="006E32E8" w:rsidRPr="001B7503" w:rsidRDefault="006E32E8">
    <w:pPr>
      <w:pStyle w:val="Body"/>
      <w:tabs>
        <w:tab w:val="center" w:pos="4513"/>
        <w:tab w:val="right" w:pos="9026"/>
      </w:tabs>
      <w:jc w:val="right"/>
      <w:rPr>
        <w:sz w:val="22"/>
        <w:szCs w:val="22"/>
      </w:rPr>
    </w:pPr>
    <w:r w:rsidRPr="001B7503">
      <w:rPr>
        <w:sz w:val="22"/>
        <w:szCs w:val="22"/>
      </w:rPr>
      <w:fldChar w:fldCharType="begin"/>
    </w:r>
    <w:r w:rsidRPr="001B7503">
      <w:rPr>
        <w:sz w:val="22"/>
        <w:szCs w:val="22"/>
      </w:rPr>
      <w:instrText xml:space="preserve"> PAGE </w:instrText>
    </w:r>
    <w:r w:rsidRPr="001B7503">
      <w:rPr>
        <w:sz w:val="22"/>
        <w:szCs w:val="22"/>
      </w:rPr>
      <w:fldChar w:fldCharType="separate"/>
    </w:r>
    <w:r w:rsidR="00BC1A34">
      <w:rPr>
        <w:noProof/>
        <w:sz w:val="22"/>
        <w:szCs w:val="22"/>
      </w:rPr>
      <w:t>2</w:t>
    </w:r>
    <w:r w:rsidRPr="001B7503">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7DC118" w14:textId="77777777" w:rsidR="00B044A1" w:rsidRDefault="00B044A1">
      <w:r>
        <w:separator/>
      </w:r>
    </w:p>
  </w:footnote>
  <w:footnote w:type="continuationSeparator" w:id="0">
    <w:p w14:paraId="59CC05F6" w14:textId="77777777" w:rsidR="00B044A1" w:rsidRDefault="00B044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425F4" w14:textId="4B0C6979" w:rsidR="006E32E8" w:rsidRDefault="006E32E8" w:rsidP="00827A3E">
    <w:pPr>
      <w:pStyle w:val="Header"/>
      <w:jc w:val="right"/>
      <w:rPr>
        <w:rFonts w:ascii="Calibri" w:eastAsia="Calibri" w:hAnsi="Calibri" w:cs="Calibri"/>
        <w:sz w:val="20"/>
        <w:szCs w:val="20"/>
      </w:rPr>
    </w:pPr>
    <w:r w:rsidRPr="00B91A3D">
      <w:rPr>
        <w:rFonts w:ascii="Calibri" w:eastAsia="Calibri" w:hAnsi="Calibri" w:cs="Calibri"/>
        <w:sz w:val="20"/>
        <w:szCs w:val="20"/>
      </w:rPr>
      <w:t xml:space="preserve"> </w:t>
    </w:r>
  </w:p>
  <w:p w14:paraId="5EDAFFCC" w14:textId="46FBC852" w:rsidR="006E32E8" w:rsidRDefault="00431609" w:rsidP="00827A3E">
    <w:pPr>
      <w:pStyle w:val="Header"/>
      <w:jc w:val="right"/>
    </w:pPr>
    <w:r>
      <w:rPr>
        <w:rFonts w:ascii="Calibri" w:eastAsia="Calibri" w:hAnsi="Calibri" w:cs="Calibri"/>
        <w:sz w:val="20"/>
        <w:szCs w:val="20"/>
      </w:rPr>
      <w:t xml:space="preserve">October </w:t>
    </w:r>
    <w:r w:rsidR="006E32E8">
      <w:rPr>
        <w:rFonts w:ascii="Calibri" w:eastAsia="Calibri" w:hAnsi="Calibri" w:cs="Calibri"/>
        <w:sz w:val="20"/>
        <w:szCs w:val="20"/>
      </w:rPr>
      <w:t xml:space="preserve">2019 </w:t>
    </w:r>
  </w:p>
  <w:p w14:paraId="2DBC95AD" w14:textId="58A25391" w:rsidR="006E32E8" w:rsidRDefault="006E32E8" w:rsidP="00827A3E">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E314C"/>
    <w:multiLevelType w:val="hybridMultilevel"/>
    <w:tmpl w:val="EC7CDF60"/>
    <w:lvl w:ilvl="0" w:tplc="202A4A8E">
      <w:start w:val="1"/>
      <w:numFmt w:val="bullet"/>
      <w:lvlText w:val="●"/>
      <w:lvlJc w:val="left"/>
      <w:pPr>
        <w:ind w:left="283" w:hanging="141"/>
      </w:pPr>
      <w:rPr>
        <w:rFonts w:hAnsi="Arial Unicode MS"/>
        <w:caps w:val="0"/>
        <w:smallCaps w:val="0"/>
        <w:strike w:val="0"/>
        <w:dstrike w:val="0"/>
        <w:outline w:val="0"/>
        <w:emboss w:val="0"/>
        <w:imprint w:val="0"/>
        <w:spacing w:val="0"/>
        <w:w w:val="100"/>
        <w:kern w:val="0"/>
        <w:position w:val="0"/>
        <w:highlight w:val="none"/>
        <w:vertAlign w:val="baseline"/>
      </w:rPr>
    </w:lvl>
    <w:lvl w:ilvl="1" w:tplc="B3BCCD08">
      <w:start w:val="1"/>
      <w:numFmt w:val="bullet"/>
      <w:lvlText w:val="○"/>
      <w:lvlJc w:val="left"/>
      <w:pPr>
        <w:ind w:left="1003" w:hanging="141"/>
      </w:pPr>
      <w:rPr>
        <w:rFonts w:hAnsi="Arial Unicode MS"/>
        <w:caps w:val="0"/>
        <w:smallCaps w:val="0"/>
        <w:strike w:val="0"/>
        <w:dstrike w:val="0"/>
        <w:outline w:val="0"/>
        <w:emboss w:val="0"/>
        <w:imprint w:val="0"/>
        <w:spacing w:val="0"/>
        <w:w w:val="100"/>
        <w:kern w:val="0"/>
        <w:position w:val="0"/>
        <w:highlight w:val="none"/>
        <w:vertAlign w:val="baseline"/>
      </w:rPr>
    </w:lvl>
    <w:lvl w:ilvl="2" w:tplc="543AB224">
      <w:start w:val="1"/>
      <w:numFmt w:val="bullet"/>
      <w:lvlText w:val="■"/>
      <w:lvlJc w:val="left"/>
      <w:pPr>
        <w:ind w:left="1723" w:hanging="141"/>
      </w:pPr>
      <w:rPr>
        <w:rFonts w:hAnsi="Arial Unicode MS"/>
        <w:caps w:val="0"/>
        <w:smallCaps w:val="0"/>
        <w:strike w:val="0"/>
        <w:dstrike w:val="0"/>
        <w:outline w:val="0"/>
        <w:emboss w:val="0"/>
        <w:imprint w:val="0"/>
        <w:spacing w:val="0"/>
        <w:w w:val="100"/>
        <w:kern w:val="0"/>
        <w:position w:val="0"/>
        <w:highlight w:val="none"/>
        <w:vertAlign w:val="baseline"/>
      </w:rPr>
    </w:lvl>
    <w:lvl w:ilvl="3" w:tplc="98C8B698">
      <w:start w:val="1"/>
      <w:numFmt w:val="bullet"/>
      <w:lvlText w:val="●"/>
      <w:lvlJc w:val="left"/>
      <w:pPr>
        <w:ind w:left="2443" w:hanging="141"/>
      </w:pPr>
      <w:rPr>
        <w:rFonts w:hAnsi="Arial Unicode MS"/>
        <w:caps w:val="0"/>
        <w:smallCaps w:val="0"/>
        <w:strike w:val="0"/>
        <w:dstrike w:val="0"/>
        <w:outline w:val="0"/>
        <w:emboss w:val="0"/>
        <w:imprint w:val="0"/>
        <w:spacing w:val="0"/>
        <w:w w:val="100"/>
        <w:kern w:val="0"/>
        <w:position w:val="0"/>
        <w:highlight w:val="none"/>
        <w:vertAlign w:val="baseline"/>
      </w:rPr>
    </w:lvl>
    <w:lvl w:ilvl="4" w:tplc="59EAFCA8">
      <w:start w:val="1"/>
      <w:numFmt w:val="bullet"/>
      <w:lvlText w:val="○"/>
      <w:lvlJc w:val="left"/>
      <w:pPr>
        <w:ind w:left="3163" w:hanging="141"/>
      </w:pPr>
      <w:rPr>
        <w:rFonts w:hAnsi="Arial Unicode MS"/>
        <w:caps w:val="0"/>
        <w:smallCaps w:val="0"/>
        <w:strike w:val="0"/>
        <w:dstrike w:val="0"/>
        <w:outline w:val="0"/>
        <w:emboss w:val="0"/>
        <w:imprint w:val="0"/>
        <w:spacing w:val="0"/>
        <w:w w:val="100"/>
        <w:kern w:val="0"/>
        <w:position w:val="0"/>
        <w:highlight w:val="none"/>
        <w:vertAlign w:val="baseline"/>
      </w:rPr>
    </w:lvl>
    <w:lvl w:ilvl="5" w:tplc="59E071BE">
      <w:start w:val="1"/>
      <w:numFmt w:val="bullet"/>
      <w:lvlText w:val="■"/>
      <w:lvlJc w:val="left"/>
      <w:pPr>
        <w:ind w:left="3883" w:hanging="141"/>
      </w:pPr>
      <w:rPr>
        <w:rFonts w:hAnsi="Arial Unicode MS"/>
        <w:caps w:val="0"/>
        <w:smallCaps w:val="0"/>
        <w:strike w:val="0"/>
        <w:dstrike w:val="0"/>
        <w:outline w:val="0"/>
        <w:emboss w:val="0"/>
        <w:imprint w:val="0"/>
        <w:spacing w:val="0"/>
        <w:w w:val="100"/>
        <w:kern w:val="0"/>
        <w:position w:val="0"/>
        <w:highlight w:val="none"/>
        <w:vertAlign w:val="baseline"/>
      </w:rPr>
    </w:lvl>
    <w:lvl w:ilvl="6" w:tplc="F92A547A">
      <w:start w:val="1"/>
      <w:numFmt w:val="bullet"/>
      <w:lvlText w:val="●"/>
      <w:lvlJc w:val="left"/>
      <w:pPr>
        <w:ind w:left="4603" w:hanging="141"/>
      </w:pPr>
      <w:rPr>
        <w:rFonts w:hAnsi="Arial Unicode MS"/>
        <w:caps w:val="0"/>
        <w:smallCaps w:val="0"/>
        <w:strike w:val="0"/>
        <w:dstrike w:val="0"/>
        <w:outline w:val="0"/>
        <w:emboss w:val="0"/>
        <w:imprint w:val="0"/>
        <w:spacing w:val="0"/>
        <w:w w:val="100"/>
        <w:kern w:val="0"/>
        <w:position w:val="0"/>
        <w:highlight w:val="none"/>
        <w:vertAlign w:val="baseline"/>
      </w:rPr>
    </w:lvl>
    <w:lvl w:ilvl="7" w:tplc="22941046">
      <w:start w:val="1"/>
      <w:numFmt w:val="bullet"/>
      <w:lvlText w:val="○"/>
      <w:lvlJc w:val="left"/>
      <w:pPr>
        <w:ind w:left="5323" w:hanging="141"/>
      </w:pPr>
      <w:rPr>
        <w:rFonts w:hAnsi="Arial Unicode MS"/>
        <w:caps w:val="0"/>
        <w:smallCaps w:val="0"/>
        <w:strike w:val="0"/>
        <w:dstrike w:val="0"/>
        <w:outline w:val="0"/>
        <w:emboss w:val="0"/>
        <w:imprint w:val="0"/>
        <w:spacing w:val="0"/>
        <w:w w:val="100"/>
        <w:kern w:val="0"/>
        <w:position w:val="0"/>
        <w:highlight w:val="none"/>
        <w:vertAlign w:val="baseline"/>
      </w:rPr>
    </w:lvl>
    <w:lvl w:ilvl="8" w:tplc="9B7E98C0">
      <w:start w:val="1"/>
      <w:numFmt w:val="bullet"/>
      <w:lvlText w:val="■"/>
      <w:lvlJc w:val="left"/>
      <w:pPr>
        <w:ind w:left="6043" w:hanging="1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EC26A8"/>
    <w:multiLevelType w:val="hybridMultilevel"/>
    <w:tmpl w:val="4C94341E"/>
    <w:lvl w:ilvl="0" w:tplc="B8485ADC">
      <w:start w:val="1"/>
      <w:numFmt w:val="bullet"/>
      <w:lvlText w:val="●"/>
      <w:lvlJc w:val="left"/>
      <w:pPr>
        <w:ind w:left="283" w:hanging="141"/>
      </w:pPr>
      <w:rPr>
        <w:rFonts w:hAnsi="Arial Unicode MS"/>
        <w:caps w:val="0"/>
        <w:smallCaps w:val="0"/>
        <w:strike w:val="0"/>
        <w:dstrike w:val="0"/>
        <w:outline w:val="0"/>
        <w:emboss w:val="0"/>
        <w:imprint w:val="0"/>
        <w:spacing w:val="0"/>
        <w:w w:val="100"/>
        <w:kern w:val="0"/>
        <w:position w:val="0"/>
        <w:highlight w:val="none"/>
        <w:vertAlign w:val="baseline"/>
      </w:rPr>
    </w:lvl>
    <w:lvl w:ilvl="1" w:tplc="1302B6B4">
      <w:start w:val="1"/>
      <w:numFmt w:val="bullet"/>
      <w:lvlText w:val="○"/>
      <w:lvlJc w:val="left"/>
      <w:pPr>
        <w:ind w:left="1003" w:hanging="141"/>
      </w:pPr>
      <w:rPr>
        <w:rFonts w:hAnsi="Arial Unicode MS"/>
        <w:caps w:val="0"/>
        <w:smallCaps w:val="0"/>
        <w:strike w:val="0"/>
        <w:dstrike w:val="0"/>
        <w:outline w:val="0"/>
        <w:emboss w:val="0"/>
        <w:imprint w:val="0"/>
        <w:spacing w:val="0"/>
        <w:w w:val="100"/>
        <w:kern w:val="0"/>
        <w:position w:val="0"/>
        <w:highlight w:val="none"/>
        <w:vertAlign w:val="baseline"/>
      </w:rPr>
    </w:lvl>
    <w:lvl w:ilvl="2" w:tplc="CD109742">
      <w:start w:val="1"/>
      <w:numFmt w:val="bullet"/>
      <w:lvlText w:val="■"/>
      <w:lvlJc w:val="left"/>
      <w:pPr>
        <w:ind w:left="1723" w:hanging="141"/>
      </w:pPr>
      <w:rPr>
        <w:rFonts w:hAnsi="Arial Unicode MS"/>
        <w:caps w:val="0"/>
        <w:smallCaps w:val="0"/>
        <w:strike w:val="0"/>
        <w:dstrike w:val="0"/>
        <w:outline w:val="0"/>
        <w:emboss w:val="0"/>
        <w:imprint w:val="0"/>
        <w:spacing w:val="0"/>
        <w:w w:val="100"/>
        <w:kern w:val="0"/>
        <w:position w:val="0"/>
        <w:highlight w:val="none"/>
        <w:vertAlign w:val="baseline"/>
      </w:rPr>
    </w:lvl>
    <w:lvl w:ilvl="3" w:tplc="5722083C">
      <w:start w:val="1"/>
      <w:numFmt w:val="bullet"/>
      <w:lvlText w:val="●"/>
      <w:lvlJc w:val="left"/>
      <w:pPr>
        <w:ind w:left="2443" w:hanging="141"/>
      </w:pPr>
      <w:rPr>
        <w:rFonts w:hAnsi="Arial Unicode MS"/>
        <w:caps w:val="0"/>
        <w:smallCaps w:val="0"/>
        <w:strike w:val="0"/>
        <w:dstrike w:val="0"/>
        <w:outline w:val="0"/>
        <w:emboss w:val="0"/>
        <w:imprint w:val="0"/>
        <w:spacing w:val="0"/>
        <w:w w:val="100"/>
        <w:kern w:val="0"/>
        <w:position w:val="0"/>
        <w:highlight w:val="none"/>
        <w:vertAlign w:val="baseline"/>
      </w:rPr>
    </w:lvl>
    <w:lvl w:ilvl="4" w:tplc="21E6C226">
      <w:start w:val="1"/>
      <w:numFmt w:val="bullet"/>
      <w:lvlText w:val="○"/>
      <w:lvlJc w:val="left"/>
      <w:pPr>
        <w:ind w:left="3163" w:hanging="141"/>
      </w:pPr>
      <w:rPr>
        <w:rFonts w:hAnsi="Arial Unicode MS"/>
        <w:caps w:val="0"/>
        <w:smallCaps w:val="0"/>
        <w:strike w:val="0"/>
        <w:dstrike w:val="0"/>
        <w:outline w:val="0"/>
        <w:emboss w:val="0"/>
        <w:imprint w:val="0"/>
        <w:spacing w:val="0"/>
        <w:w w:val="100"/>
        <w:kern w:val="0"/>
        <w:position w:val="0"/>
        <w:highlight w:val="none"/>
        <w:vertAlign w:val="baseline"/>
      </w:rPr>
    </w:lvl>
    <w:lvl w:ilvl="5" w:tplc="CCEABA62">
      <w:start w:val="1"/>
      <w:numFmt w:val="bullet"/>
      <w:lvlText w:val="■"/>
      <w:lvlJc w:val="left"/>
      <w:pPr>
        <w:ind w:left="3883" w:hanging="141"/>
      </w:pPr>
      <w:rPr>
        <w:rFonts w:hAnsi="Arial Unicode MS"/>
        <w:caps w:val="0"/>
        <w:smallCaps w:val="0"/>
        <w:strike w:val="0"/>
        <w:dstrike w:val="0"/>
        <w:outline w:val="0"/>
        <w:emboss w:val="0"/>
        <w:imprint w:val="0"/>
        <w:spacing w:val="0"/>
        <w:w w:val="100"/>
        <w:kern w:val="0"/>
        <w:position w:val="0"/>
        <w:highlight w:val="none"/>
        <w:vertAlign w:val="baseline"/>
      </w:rPr>
    </w:lvl>
    <w:lvl w:ilvl="6" w:tplc="DCB6B4B2">
      <w:start w:val="1"/>
      <w:numFmt w:val="bullet"/>
      <w:lvlText w:val="●"/>
      <w:lvlJc w:val="left"/>
      <w:pPr>
        <w:ind w:left="4603" w:hanging="141"/>
      </w:pPr>
      <w:rPr>
        <w:rFonts w:hAnsi="Arial Unicode MS"/>
        <w:caps w:val="0"/>
        <w:smallCaps w:val="0"/>
        <w:strike w:val="0"/>
        <w:dstrike w:val="0"/>
        <w:outline w:val="0"/>
        <w:emboss w:val="0"/>
        <w:imprint w:val="0"/>
        <w:spacing w:val="0"/>
        <w:w w:val="100"/>
        <w:kern w:val="0"/>
        <w:position w:val="0"/>
        <w:highlight w:val="none"/>
        <w:vertAlign w:val="baseline"/>
      </w:rPr>
    </w:lvl>
    <w:lvl w:ilvl="7" w:tplc="89D066DA">
      <w:start w:val="1"/>
      <w:numFmt w:val="bullet"/>
      <w:lvlText w:val="○"/>
      <w:lvlJc w:val="left"/>
      <w:pPr>
        <w:ind w:left="5323" w:hanging="141"/>
      </w:pPr>
      <w:rPr>
        <w:rFonts w:hAnsi="Arial Unicode MS"/>
        <w:caps w:val="0"/>
        <w:smallCaps w:val="0"/>
        <w:strike w:val="0"/>
        <w:dstrike w:val="0"/>
        <w:outline w:val="0"/>
        <w:emboss w:val="0"/>
        <w:imprint w:val="0"/>
        <w:spacing w:val="0"/>
        <w:w w:val="100"/>
        <w:kern w:val="0"/>
        <w:position w:val="0"/>
        <w:highlight w:val="none"/>
        <w:vertAlign w:val="baseline"/>
      </w:rPr>
    </w:lvl>
    <w:lvl w:ilvl="8" w:tplc="233E4E02">
      <w:start w:val="1"/>
      <w:numFmt w:val="bullet"/>
      <w:lvlText w:val="■"/>
      <w:lvlJc w:val="left"/>
      <w:pPr>
        <w:ind w:left="6043" w:hanging="1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6F21CE5"/>
    <w:multiLevelType w:val="hybridMultilevel"/>
    <w:tmpl w:val="45D8EA7C"/>
    <w:lvl w:ilvl="0" w:tplc="4EE64220">
      <w:start w:val="1"/>
      <w:numFmt w:val="bullet"/>
      <w:lvlText w:val="●"/>
      <w:lvlJc w:val="left"/>
      <w:pPr>
        <w:ind w:left="283" w:hanging="141"/>
      </w:pPr>
      <w:rPr>
        <w:rFonts w:hAnsi="Arial Unicode MS"/>
        <w:caps w:val="0"/>
        <w:smallCaps w:val="0"/>
        <w:strike w:val="0"/>
        <w:dstrike w:val="0"/>
        <w:outline w:val="0"/>
        <w:emboss w:val="0"/>
        <w:imprint w:val="0"/>
        <w:spacing w:val="0"/>
        <w:w w:val="100"/>
        <w:kern w:val="0"/>
        <w:position w:val="0"/>
        <w:highlight w:val="none"/>
        <w:vertAlign w:val="baseline"/>
      </w:rPr>
    </w:lvl>
    <w:lvl w:ilvl="1" w:tplc="523C1962">
      <w:start w:val="1"/>
      <w:numFmt w:val="bullet"/>
      <w:lvlText w:val="○"/>
      <w:lvlJc w:val="left"/>
      <w:pPr>
        <w:ind w:left="1003" w:hanging="141"/>
      </w:pPr>
      <w:rPr>
        <w:rFonts w:hAnsi="Arial Unicode MS"/>
        <w:caps w:val="0"/>
        <w:smallCaps w:val="0"/>
        <w:strike w:val="0"/>
        <w:dstrike w:val="0"/>
        <w:outline w:val="0"/>
        <w:emboss w:val="0"/>
        <w:imprint w:val="0"/>
        <w:spacing w:val="0"/>
        <w:w w:val="100"/>
        <w:kern w:val="0"/>
        <w:position w:val="0"/>
        <w:highlight w:val="none"/>
        <w:vertAlign w:val="baseline"/>
      </w:rPr>
    </w:lvl>
    <w:lvl w:ilvl="2" w:tplc="1B304FE6">
      <w:start w:val="1"/>
      <w:numFmt w:val="bullet"/>
      <w:lvlText w:val="■"/>
      <w:lvlJc w:val="left"/>
      <w:pPr>
        <w:ind w:left="1723" w:hanging="141"/>
      </w:pPr>
      <w:rPr>
        <w:rFonts w:hAnsi="Arial Unicode MS"/>
        <w:caps w:val="0"/>
        <w:smallCaps w:val="0"/>
        <w:strike w:val="0"/>
        <w:dstrike w:val="0"/>
        <w:outline w:val="0"/>
        <w:emboss w:val="0"/>
        <w:imprint w:val="0"/>
        <w:spacing w:val="0"/>
        <w:w w:val="100"/>
        <w:kern w:val="0"/>
        <w:position w:val="0"/>
        <w:highlight w:val="none"/>
        <w:vertAlign w:val="baseline"/>
      </w:rPr>
    </w:lvl>
    <w:lvl w:ilvl="3" w:tplc="8562A662">
      <w:start w:val="1"/>
      <w:numFmt w:val="bullet"/>
      <w:lvlText w:val="●"/>
      <w:lvlJc w:val="left"/>
      <w:pPr>
        <w:ind w:left="2443" w:hanging="141"/>
      </w:pPr>
      <w:rPr>
        <w:rFonts w:hAnsi="Arial Unicode MS"/>
        <w:caps w:val="0"/>
        <w:smallCaps w:val="0"/>
        <w:strike w:val="0"/>
        <w:dstrike w:val="0"/>
        <w:outline w:val="0"/>
        <w:emboss w:val="0"/>
        <w:imprint w:val="0"/>
        <w:spacing w:val="0"/>
        <w:w w:val="100"/>
        <w:kern w:val="0"/>
        <w:position w:val="0"/>
        <w:highlight w:val="none"/>
        <w:vertAlign w:val="baseline"/>
      </w:rPr>
    </w:lvl>
    <w:lvl w:ilvl="4" w:tplc="85E87E0E">
      <w:start w:val="1"/>
      <w:numFmt w:val="bullet"/>
      <w:lvlText w:val="○"/>
      <w:lvlJc w:val="left"/>
      <w:pPr>
        <w:ind w:left="3163" w:hanging="141"/>
      </w:pPr>
      <w:rPr>
        <w:rFonts w:hAnsi="Arial Unicode MS"/>
        <w:caps w:val="0"/>
        <w:smallCaps w:val="0"/>
        <w:strike w:val="0"/>
        <w:dstrike w:val="0"/>
        <w:outline w:val="0"/>
        <w:emboss w:val="0"/>
        <w:imprint w:val="0"/>
        <w:spacing w:val="0"/>
        <w:w w:val="100"/>
        <w:kern w:val="0"/>
        <w:position w:val="0"/>
        <w:highlight w:val="none"/>
        <w:vertAlign w:val="baseline"/>
      </w:rPr>
    </w:lvl>
    <w:lvl w:ilvl="5" w:tplc="6F58E1A8">
      <w:start w:val="1"/>
      <w:numFmt w:val="bullet"/>
      <w:lvlText w:val="■"/>
      <w:lvlJc w:val="left"/>
      <w:pPr>
        <w:ind w:left="3883" w:hanging="141"/>
      </w:pPr>
      <w:rPr>
        <w:rFonts w:hAnsi="Arial Unicode MS"/>
        <w:caps w:val="0"/>
        <w:smallCaps w:val="0"/>
        <w:strike w:val="0"/>
        <w:dstrike w:val="0"/>
        <w:outline w:val="0"/>
        <w:emboss w:val="0"/>
        <w:imprint w:val="0"/>
        <w:spacing w:val="0"/>
        <w:w w:val="100"/>
        <w:kern w:val="0"/>
        <w:position w:val="0"/>
        <w:highlight w:val="none"/>
        <w:vertAlign w:val="baseline"/>
      </w:rPr>
    </w:lvl>
    <w:lvl w:ilvl="6" w:tplc="73AAABA4">
      <w:start w:val="1"/>
      <w:numFmt w:val="bullet"/>
      <w:lvlText w:val="●"/>
      <w:lvlJc w:val="left"/>
      <w:pPr>
        <w:ind w:left="4603" w:hanging="141"/>
      </w:pPr>
      <w:rPr>
        <w:rFonts w:hAnsi="Arial Unicode MS"/>
        <w:caps w:val="0"/>
        <w:smallCaps w:val="0"/>
        <w:strike w:val="0"/>
        <w:dstrike w:val="0"/>
        <w:outline w:val="0"/>
        <w:emboss w:val="0"/>
        <w:imprint w:val="0"/>
        <w:spacing w:val="0"/>
        <w:w w:val="100"/>
        <w:kern w:val="0"/>
        <w:position w:val="0"/>
        <w:highlight w:val="none"/>
        <w:vertAlign w:val="baseline"/>
      </w:rPr>
    </w:lvl>
    <w:lvl w:ilvl="7" w:tplc="457045A2">
      <w:start w:val="1"/>
      <w:numFmt w:val="bullet"/>
      <w:lvlText w:val="○"/>
      <w:lvlJc w:val="left"/>
      <w:pPr>
        <w:ind w:left="5323" w:hanging="141"/>
      </w:pPr>
      <w:rPr>
        <w:rFonts w:hAnsi="Arial Unicode MS"/>
        <w:caps w:val="0"/>
        <w:smallCaps w:val="0"/>
        <w:strike w:val="0"/>
        <w:dstrike w:val="0"/>
        <w:outline w:val="0"/>
        <w:emboss w:val="0"/>
        <w:imprint w:val="0"/>
        <w:spacing w:val="0"/>
        <w:w w:val="100"/>
        <w:kern w:val="0"/>
        <w:position w:val="0"/>
        <w:highlight w:val="none"/>
        <w:vertAlign w:val="baseline"/>
      </w:rPr>
    </w:lvl>
    <w:lvl w:ilvl="8" w:tplc="A3C0978E">
      <w:start w:val="1"/>
      <w:numFmt w:val="bullet"/>
      <w:lvlText w:val="■"/>
      <w:lvlJc w:val="left"/>
      <w:pPr>
        <w:ind w:left="6043" w:hanging="1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7E514F7"/>
    <w:multiLevelType w:val="hybridMultilevel"/>
    <w:tmpl w:val="E4226B76"/>
    <w:lvl w:ilvl="0" w:tplc="2F6EF67A">
      <w:start w:val="1"/>
      <w:numFmt w:val="bullet"/>
      <w:lvlText w:val="●"/>
      <w:lvlJc w:val="left"/>
      <w:pPr>
        <w:ind w:left="283" w:hanging="141"/>
      </w:pPr>
      <w:rPr>
        <w:rFonts w:hAnsi="Arial Unicode MS"/>
        <w:caps w:val="0"/>
        <w:smallCaps w:val="0"/>
        <w:strike w:val="0"/>
        <w:dstrike w:val="0"/>
        <w:outline w:val="0"/>
        <w:emboss w:val="0"/>
        <w:imprint w:val="0"/>
        <w:spacing w:val="0"/>
        <w:w w:val="100"/>
        <w:kern w:val="0"/>
        <w:position w:val="0"/>
        <w:highlight w:val="none"/>
        <w:vertAlign w:val="baseline"/>
      </w:rPr>
    </w:lvl>
    <w:lvl w:ilvl="1" w:tplc="4A8EA01E">
      <w:start w:val="1"/>
      <w:numFmt w:val="bullet"/>
      <w:lvlText w:val="○"/>
      <w:lvlJc w:val="left"/>
      <w:pPr>
        <w:ind w:left="1003" w:hanging="141"/>
      </w:pPr>
      <w:rPr>
        <w:rFonts w:hAnsi="Arial Unicode MS"/>
        <w:caps w:val="0"/>
        <w:smallCaps w:val="0"/>
        <w:strike w:val="0"/>
        <w:dstrike w:val="0"/>
        <w:outline w:val="0"/>
        <w:emboss w:val="0"/>
        <w:imprint w:val="0"/>
        <w:spacing w:val="0"/>
        <w:w w:val="100"/>
        <w:kern w:val="0"/>
        <w:position w:val="0"/>
        <w:highlight w:val="none"/>
        <w:vertAlign w:val="baseline"/>
      </w:rPr>
    </w:lvl>
    <w:lvl w:ilvl="2" w:tplc="4C8044F8">
      <w:start w:val="1"/>
      <w:numFmt w:val="bullet"/>
      <w:lvlText w:val="■"/>
      <w:lvlJc w:val="left"/>
      <w:pPr>
        <w:ind w:left="1723" w:hanging="141"/>
      </w:pPr>
      <w:rPr>
        <w:rFonts w:hAnsi="Arial Unicode MS"/>
        <w:caps w:val="0"/>
        <w:smallCaps w:val="0"/>
        <w:strike w:val="0"/>
        <w:dstrike w:val="0"/>
        <w:outline w:val="0"/>
        <w:emboss w:val="0"/>
        <w:imprint w:val="0"/>
        <w:spacing w:val="0"/>
        <w:w w:val="100"/>
        <w:kern w:val="0"/>
        <w:position w:val="0"/>
        <w:highlight w:val="none"/>
        <w:vertAlign w:val="baseline"/>
      </w:rPr>
    </w:lvl>
    <w:lvl w:ilvl="3" w:tplc="6A8A8B7A">
      <w:start w:val="1"/>
      <w:numFmt w:val="bullet"/>
      <w:lvlText w:val="●"/>
      <w:lvlJc w:val="left"/>
      <w:pPr>
        <w:ind w:left="2443" w:hanging="141"/>
      </w:pPr>
      <w:rPr>
        <w:rFonts w:hAnsi="Arial Unicode MS"/>
        <w:caps w:val="0"/>
        <w:smallCaps w:val="0"/>
        <w:strike w:val="0"/>
        <w:dstrike w:val="0"/>
        <w:outline w:val="0"/>
        <w:emboss w:val="0"/>
        <w:imprint w:val="0"/>
        <w:spacing w:val="0"/>
        <w:w w:val="100"/>
        <w:kern w:val="0"/>
        <w:position w:val="0"/>
        <w:highlight w:val="none"/>
        <w:vertAlign w:val="baseline"/>
      </w:rPr>
    </w:lvl>
    <w:lvl w:ilvl="4" w:tplc="331C0902">
      <w:start w:val="1"/>
      <w:numFmt w:val="bullet"/>
      <w:lvlText w:val="○"/>
      <w:lvlJc w:val="left"/>
      <w:pPr>
        <w:ind w:left="3163" w:hanging="141"/>
      </w:pPr>
      <w:rPr>
        <w:rFonts w:hAnsi="Arial Unicode MS"/>
        <w:caps w:val="0"/>
        <w:smallCaps w:val="0"/>
        <w:strike w:val="0"/>
        <w:dstrike w:val="0"/>
        <w:outline w:val="0"/>
        <w:emboss w:val="0"/>
        <w:imprint w:val="0"/>
        <w:spacing w:val="0"/>
        <w:w w:val="100"/>
        <w:kern w:val="0"/>
        <w:position w:val="0"/>
        <w:highlight w:val="none"/>
        <w:vertAlign w:val="baseline"/>
      </w:rPr>
    </w:lvl>
    <w:lvl w:ilvl="5" w:tplc="E424BF86">
      <w:start w:val="1"/>
      <w:numFmt w:val="bullet"/>
      <w:lvlText w:val="■"/>
      <w:lvlJc w:val="left"/>
      <w:pPr>
        <w:ind w:left="3883" w:hanging="141"/>
      </w:pPr>
      <w:rPr>
        <w:rFonts w:hAnsi="Arial Unicode MS"/>
        <w:caps w:val="0"/>
        <w:smallCaps w:val="0"/>
        <w:strike w:val="0"/>
        <w:dstrike w:val="0"/>
        <w:outline w:val="0"/>
        <w:emboss w:val="0"/>
        <w:imprint w:val="0"/>
        <w:spacing w:val="0"/>
        <w:w w:val="100"/>
        <w:kern w:val="0"/>
        <w:position w:val="0"/>
        <w:highlight w:val="none"/>
        <w:vertAlign w:val="baseline"/>
      </w:rPr>
    </w:lvl>
    <w:lvl w:ilvl="6" w:tplc="F49EDE78">
      <w:start w:val="1"/>
      <w:numFmt w:val="bullet"/>
      <w:lvlText w:val="●"/>
      <w:lvlJc w:val="left"/>
      <w:pPr>
        <w:ind w:left="4603" w:hanging="141"/>
      </w:pPr>
      <w:rPr>
        <w:rFonts w:hAnsi="Arial Unicode MS"/>
        <w:caps w:val="0"/>
        <w:smallCaps w:val="0"/>
        <w:strike w:val="0"/>
        <w:dstrike w:val="0"/>
        <w:outline w:val="0"/>
        <w:emboss w:val="0"/>
        <w:imprint w:val="0"/>
        <w:spacing w:val="0"/>
        <w:w w:val="100"/>
        <w:kern w:val="0"/>
        <w:position w:val="0"/>
        <w:highlight w:val="none"/>
        <w:vertAlign w:val="baseline"/>
      </w:rPr>
    </w:lvl>
    <w:lvl w:ilvl="7" w:tplc="624ED40A">
      <w:start w:val="1"/>
      <w:numFmt w:val="bullet"/>
      <w:lvlText w:val="○"/>
      <w:lvlJc w:val="left"/>
      <w:pPr>
        <w:ind w:left="5323" w:hanging="141"/>
      </w:pPr>
      <w:rPr>
        <w:rFonts w:hAnsi="Arial Unicode MS"/>
        <w:caps w:val="0"/>
        <w:smallCaps w:val="0"/>
        <w:strike w:val="0"/>
        <w:dstrike w:val="0"/>
        <w:outline w:val="0"/>
        <w:emboss w:val="0"/>
        <w:imprint w:val="0"/>
        <w:spacing w:val="0"/>
        <w:w w:val="100"/>
        <w:kern w:val="0"/>
        <w:position w:val="0"/>
        <w:highlight w:val="none"/>
        <w:vertAlign w:val="baseline"/>
      </w:rPr>
    </w:lvl>
    <w:lvl w:ilvl="8" w:tplc="3648E5FE">
      <w:start w:val="1"/>
      <w:numFmt w:val="bullet"/>
      <w:lvlText w:val="■"/>
      <w:lvlJc w:val="left"/>
      <w:pPr>
        <w:ind w:left="6043" w:hanging="1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CE67D76"/>
    <w:multiLevelType w:val="hybridMultilevel"/>
    <w:tmpl w:val="BE7ADD4C"/>
    <w:lvl w:ilvl="0" w:tplc="5D2A921E">
      <w:start w:val="1"/>
      <w:numFmt w:val="decimal"/>
      <w:lvlText w:val="%1."/>
      <w:lvlJc w:val="left"/>
      <w:pPr>
        <w:ind w:left="425"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28604572">
      <w:start w:val="1"/>
      <w:numFmt w:val="lowerLetter"/>
      <w:lvlText w:val="%2."/>
      <w:lvlJc w:val="left"/>
      <w:pPr>
        <w:ind w:left="1145"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91A6FABE">
      <w:start w:val="1"/>
      <w:numFmt w:val="lowerRoman"/>
      <w:lvlText w:val="%3."/>
      <w:lvlJc w:val="left"/>
      <w:pPr>
        <w:ind w:left="1865" w:hanging="388"/>
      </w:pPr>
      <w:rPr>
        <w:rFonts w:hAnsi="Arial Unicode MS"/>
        <w:caps w:val="0"/>
        <w:smallCaps w:val="0"/>
        <w:strike w:val="0"/>
        <w:dstrike w:val="0"/>
        <w:outline w:val="0"/>
        <w:emboss w:val="0"/>
        <w:imprint w:val="0"/>
        <w:spacing w:val="0"/>
        <w:w w:val="100"/>
        <w:kern w:val="0"/>
        <w:position w:val="0"/>
        <w:highlight w:val="none"/>
        <w:vertAlign w:val="baseline"/>
      </w:rPr>
    </w:lvl>
    <w:lvl w:ilvl="3" w:tplc="074AF45C">
      <w:start w:val="1"/>
      <w:numFmt w:val="decimal"/>
      <w:lvlText w:val="%4."/>
      <w:lvlJc w:val="left"/>
      <w:pPr>
        <w:ind w:left="2585"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F690961A">
      <w:start w:val="1"/>
      <w:numFmt w:val="lowerLetter"/>
      <w:lvlText w:val="%5."/>
      <w:lvlJc w:val="left"/>
      <w:pPr>
        <w:ind w:left="3305"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CCB0243A">
      <w:start w:val="1"/>
      <w:numFmt w:val="lowerRoman"/>
      <w:lvlText w:val="%6."/>
      <w:lvlJc w:val="left"/>
      <w:pPr>
        <w:ind w:left="4025" w:hanging="388"/>
      </w:pPr>
      <w:rPr>
        <w:rFonts w:hAnsi="Arial Unicode MS"/>
        <w:caps w:val="0"/>
        <w:smallCaps w:val="0"/>
        <w:strike w:val="0"/>
        <w:dstrike w:val="0"/>
        <w:outline w:val="0"/>
        <w:emboss w:val="0"/>
        <w:imprint w:val="0"/>
        <w:spacing w:val="0"/>
        <w:w w:val="100"/>
        <w:kern w:val="0"/>
        <w:position w:val="0"/>
        <w:highlight w:val="none"/>
        <w:vertAlign w:val="baseline"/>
      </w:rPr>
    </w:lvl>
    <w:lvl w:ilvl="6" w:tplc="08E45E8A">
      <w:start w:val="1"/>
      <w:numFmt w:val="decimal"/>
      <w:lvlText w:val="%7."/>
      <w:lvlJc w:val="left"/>
      <w:pPr>
        <w:ind w:left="4745"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32D0AFDE">
      <w:start w:val="1"/>
      <w:numFmt w:val="lowerLetter"/>
      <w:lvlText w:val="%8."/>
      <w:lvlJc w:val="left"/>
      <w:pPr>
        <w:ind w:left="5465"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58D455D0">
      <w:start w:val="1"/>
      <w:numFmt w:val="lowerRoman"/>
      <w:lvlText w:val="%9."/>
      <w:lvlJc w:val="left"/>
      <w:pPr>
        <w:ind w:left="6185" w:hanging="3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F032664"/>
    <w:multiLevelType w:val="hybridMultilevel"/>
    <w:tmpl w:val="056E9C1E"/>
    <w:lvl w:ilvl="0" w:tplc="B36A8878">
      <w:start w:val="1"/>
      <w:numFmt w:val="bullet"/>
      <w:lvlText w:val="●"/>
      <w:lvlJc w:val="left"/>
      <w:pPr>
        <w:ind w:left="283" w:hanging="141"/>
      </w:pPr>
      <w:rPr>
        <w:rFonts w:hAnsi="Arial Unicode MS"/>
        <w:caps w:val="0"/>
        <w:smallCaps w:val="0"/>
        <w:strike w:val="0"/>
        <w:dstrike w:val="0"/>
        <w:outline w:val="0"/>
        <w:emboss w:val="0"/>
        <w:imprint w:val="0"/>
        <w:spacing w:val="0"/>
        <w:w w:val="100"/>
        <w:kern w:val="0"/>
        <w:position w:val="0"/>
        <w:highlight w:val="none"/>
        <w:vertAlign w:val="baseline"/>
      </w:rPr>
    </w:lvl>
    <w:lvl w:ilvl="1" w:tplc="D88AB3AE">
      <w:start w:val="1"/>
      <w:numFmt w:val="bullet"/>
      <w:lvlText w:val="○"/>
      <w:lvlJc w:val="left"/>
      <w:pPr>
        <w:ind w:left="1003" w:hanging="141"/>
      </w:pPr>
      <w:rPr>
        <w:rFonts w:hAnsi="Arial Unicode MS"/>
        <w:caps w:val="0"/>
        <w:smallCaps w:val="0"/>
        <w:strike w:val="0"/>
        <w:dstrike w:val="0"/>
        <w:outline w:val="0"/>
        <w:emboss w:val="0"/>
        <w:imprint w:val="0"/>
        <w:spacing w:val="0"/>
        <w:w w:val="100"/>
        <w:kern w:val="0"/>
        <w:position w:val="0"/>
        <w:highlight w:val="none"/>
        <w:vertAlign w:val="baseline"/>
      </w:rPr>
    </w:lvl>
    <w:lvl w:ilvl="2" w:tplc="CC268B0E">
      <w:start w:val="1"/>
      <w:numFmt w:val="bullet"/>
      <w:lvlText w:val="■"/>
      <w:lvlJc w:val="left"/>
      <w:pPr>
        <w:ind w:left="1723" w:hanging="141"/>
      </w:pPr>
      <w:rPr>
        <w:rFonts w:hAnsi="Arial Unicode MS"/>
        <w:caps w:val="0"/>
        <w:smallCaps w:val="0"/>
        <w:strike w:val="0"/>
        <w:dstrike w:val="0"/>
        <w:outline w:val="0"/>
        <w:emboss w:val="0"/>
        <w:imprint w:val="0"/>
        <w:spacing w:val="0"/>
        <w:w w:val="100"/>
        <w:kern w:val="0"/>
        <w:position w:val="0"/>
        <w:highlight w:val="none"/>
        <w:vertAlign w:val="baseline"/>
      </w:rPr>
    </w:lvl>
    <w:lvl w:ilvl="3" w:tplc="3384A8C2">
      <w:start w:val="1"/>
      <w:numFmt w:val="bullet"/>
      <w:lvlText w:val="●"/>
      <w:lvlJc w:val="left"/>
      <w:pPr>
        <w:ind w:left="2443" w:hanging="141"/>
      </w:pPr>
      <w:rPr>
        <w:rFonts w:hAnsi="Arial Unicode MS"/>
        <w:caps w:val="0"/>
        <w:smallCaps w:val="0"/>
        <w:strike w:val="0"/>
        <w:dstrike w:val="0"/>
        <w:outline w:val="0"/>
        <w:emboss w:val="0"/>
        <w:imprint w:val="0"/>
        <w:spacing w:val="0"/>
        <w:w w:val="100"/>
        <w:kern w:val="0"/>
        <w:position w:val="0"/>
        <w:highlight w:val="none"/>
        <w:vertAlign w:val="baseline"/>
      </w:rPr>
    </w:lvl>
    <w:lvl w:ilvl="4" w:tplc="95A68E82">
      <w:start w:val="1"/>
      <w:numFmt w:val="bullet"/>
      <w:lvlText w:val="○"/>
      <w:lvlJc w:val="left"/>
      <w:pPr>
        <w:ind w:left="3163" w:hanging="141"/>
      </w:pPr>
      <w:rPr>
        <w:rFonts w:hAnsi="Arial Unicode MS"/>
        <w:caps w:val="0"/>
        <w:smallCaps w:val="0"/>
        <w:strike w:val="0"/>
        <w:dstrike w:val="0"/>
        <w:outline w:val="0"/>
        <w:emboss w:val="0"/>
        <w:imprint w:val="0"/>
        <w:spacing w:val="0"/>
        <w:w w:val="100"/>
        <w:kern w:val="0"/>
        <w:position w:val="0"/>
        <w:highlight w:val="none"/>
        <w:vertAlign w:val="baseline"/>
      </w:rPr>
    </w:lvl>
    <w:lvl w:ilvl="5" w:tplc="9DECF670">
      <w:start w:val="1"/>
      <w:numFmt w:val="bullet"/>
      <w:lvlText w:val="■"/>
      <w:lvlJc w:val="left"/>
      <w:pPr>
        <w:ind w:left="3883" w:hanging="141"/>
      </w:pPr>
      <w:rPr>
        <w:rFonts w:hAnsi="Arial Unicode MS"/>
        <w:caps w:val="0"/>
        <w:smallCaps w:val="0"/>
        <w:strike w:val="0"/>
        <w:dstrike w:val="0"/>
        <w:outline w:val="0"/>
        <w:emboss w:val="0"/>
        <w:imprint w:val="0"/>
        <w:spacing w:val="0"/>
        <w:w w:val="100"/>
        <w:kern w:val="0"/>
        <w:position w:val="0"/>
        <w:highlight w:val="none"/>
        <w:vertAlign w:val="baseline"/>
      </w:rPr>
    </w:lvl>
    <w:lvl w:ilvl="6" w:tplc="C958BFE0">
      <w:start w:val="1"/>
      <w:numFmt w:val="bullet"/>
      <w:lvlText w:val="●"/>
      <w:lvlJc w:val="left"/>
      <w:pPr>
        <w:ind w:left="4603" w:hanging="141"/>
      </w:pPr>
      <w:rPr>
        <w:rFonts w:hAnsi="Arial Unicode MS"/>
        <w:caps w:val="0"/>
        <w:smallCaps w:val="0"/>
        <w:strike w:val="0"/>
        <w:dstrike w:val="0"/>
        <w:outline w:val="0"/>
        <w:emboss w:val="0"/>
        <w:imprint w:val="0"/>
        <w:spacing w:val="0"/>
        <w:w w:val="100"/>
        <w:kern w:val="0"/>
        <w:position w:val="0"/>
        <w:highlight w:val="none"/>
        <w:vertAlign w:val="baseline"/>
      </w:rPr>
    </w:lvl>
    <w:lvl w:ilvl="7" w:tplc="9D94D400">
      <w:start w:val="1"/>
      <w:numFmt w:val="bullet"/>
      <w:lvlText w:val="○"/>
      <w:lvlJc w:val="left"/>
      <w:pPr>
        <w:ind w:left="5323" w:hanging="141"/>
      </w:pPr>
      <w:rPr>
        <w:rFonts w:hAnsi="Arial Unicode MS"/>
        <w:caps w:val="0"/>
        <w:smallCaps w:val="0"/>
        <w:strike w:val="0"/>
        <w:dstrike w:val="0"/>
        <w:outline w:val="0"/>
        <w:emboss w:val="0"/>
        <w:imprint w:val="0"/>
        <w:spacing w:val="0"/>
        <w:w w:val="100"/>
        <w:kern w:val="0"/>
        <w:position w:val="0"/>
        <w:highlight w:val="none"/>
        <w:vertAlign w:val="baseline"/>
      </w:rPr>
    </w:lvl>
    <w:lvl w:ilvl="8" w:tplc="79AE9046">
      <w:start w:val="1"/>
      <w:numFmt w:val="bullet"/>
      <w:lvlText w:val="■"/>
      <w:lvlJc w:val="left"/>
      <w:pPr>
        <w:ind w:left="6043" w:hanging="1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84E2521"/>
    <w:multiLevelType w:val="hybridMultilevel"/>
    <w:tmpl w:val="15EC3F1C"/>
    <w:lvl w:ilvl="0" w:tplc="7E3AE938">
      <w:start w:val="1"/>
      <w:numFmt w:val="bullet"/>
      <w:lvlText w:val="●"/>
      <w:lvlJc w:val="left"/>
      <w:pPr>
        <w:ind w:left="283" w:hanging="141"/>
      </w:pPr>
      <w:rPr>
        <w:rFonts w:hAnsi="Arial Unicode MS"/>
        <w:caps w:val="0"/>
        <w:smallCaps w:val="0"/>
        <w:strike w:val="0"/>
        <w:dstrike w:val="0"/>
        <w:outline w:val="0"/>
        <w:emboss w:val="0"/>
        <w:imprint w:val="0"/>
        <w:spacing w:val="0"/>
        <w:w w:val="100"/>
        <w:kern w:val="0"/>
        <w:position w:val="0"/>
        <w:highlight w:val="none"/>
        <w:vertAlign w:val="baseline"/>
      </w:rPr>
    </w:lvl>
    <w:lvl w:ilvl="1" w:tplc="87FC3CBA">
      <w:start w:val="1"/>
      <w:numFmt w:val="bullet"/>
      <w:lvlText w:val="○"/>
      <w:lvlJc w:val="left"/>
      <w:pPr>
        <w:ind w:left="1003" w:hanging="141"/>
      </w:pPr>
      <w:rPr>
        <w:rFonts w:hAnsi="Arial Unicode MS"/>
        <w:caps w:val="0"/>
        <w:smallCaps w:val="0"/>
        <w:strike w:val="0"/>
        <w:dstrike w:val="0"/>
        <w:outline w:val="0"/>
        <w:emboss w:val="0"/>
        <w:imprint w:val="0"/>
        <w:spacing w:val="0"/>
        <w:w w:val="100"/>
        <w:kern w:val="0"/>
        <w:position w:val="0"/>
        <w:highlight w:val="none"/>
        <w:vertAlign w:val="baseline"/>
      </w:rPr>
    </w:lvl>
    <w:lvl w:ilvl="2" w:tplc="23A2554C">
      <w:start w:val="1"/>
      <w:numFmt w:val="bullet"/>
      <w:lvlText w:val="■"/>
      <w:lvlJc w:val="left"/>
      <w:pPr>
        <w:ind w:left="1723" w:hanging="141"/>
      </w:pPr>
      <w:rPr>
        <w:rFonts w:hAnsi="Arial Unicode MS"/>
        <w:caps w:val="0"/>
        <w:smallCaps w:val="0"/>
        <w:strike w:val="0"/>
        <w:dstrike w:val="0"/>
        <w:outline w:val="0"/>
        <w:emboss w:val="0"/>
        <w:imprint w:val="0"/>
        <w:spacing w:val="0"/>
        <w:w w:val="100"/>
        <w:kern w:val="0"/>
        <w:position w:val="0"/>
        <w:highlight w:val="none"/>
        <w:vertAlign w:val="baseline"/>
      </w:rPr>
    </w:lvl>
    <w:lvl w:ilvl="3" w:tplc="9A1C88F4">
      <w:start w:val="1"/>
      <w:numFmt w:val="bullet"/>
      <w:lvlText w:val="●"/>
      <w:lvlJc w:val="left"/>
      <w:pPr>
        <w:ind w:left="2443" w:hanging="141"/>
      </w:pPr>
      <w:rPr>
        <w:rFonts w:hAnsi="Arial Unicode MS"/>
        <w:caps w:val="0"/>
        <w:smallCaps w:val="0"/>
        <w:strike w:val="0"/>
        <w:dstrike w:val="0"/>
        <w:outline w:val="0"/>
        <w:emboss w:val="0"/>
        <w:imprint w:val="0"/>
        <w:spacing w:val="0"/>
        <w:w w:val="100"/>
        <w:kern w:val="0"/>
        <w:position w:val="0"/>
        <w:highlight w:val="none"/>
        <w:vertAlign w:val="baseline"/>
      </w:rPr>
    </w:lvl>
    <w:lvl w:ilvl="4" w:tplc="619285CE">
      <w:start w:val="1"/>
      <w:numFmt w:val="bullet"/>
      <w:lvlText w:val="○"/>
      <w:lvlJc w:val="left"/>
      <w:pPr>
        <w:ind w:left="3163" w:hanging="141"/>
      </w:pPr>
      <w:rPr>
        <w:rFonts w:hAnsi="Arial Unicode MS"/>
        <w:caps w:val="0"/>
        <w:smallCaps w:val="0"/>
        <w:strike w:val="0"/>
        <w:dstrike w:val="0"/>
        <w:outline w:val="0"/>
        <w:emboss w:val="0"/>
        <w:imprint w:val="0"/>
        <w:spacing w:val="0"/>
        <w:w w:val="100"/>
        <w:kern w:val="0"/>
        <w:position w:val="0"/>
        <w:highlight w:val="none"/>
        <w:vertAlign w:val="baseline"/>
      </w:rPr>
    </w:lvl>
    <w:lvl w:ilvl="5" w:tplc="A2EEFAE2">
      <w:start w:val="1"/>
      <w:numFmt w:val="bullet"/>
      <w:lvlText w:val="■"/>
      <w:lvlJc w:val="left"/>
      <w:pPr>
        <w:ind w:left="3883" w:hanging="141"/>
      </w:pPr>
      <w:rPr>
        <w:rFonts w:hAnsi="Arial Unicode MS"/>
        <w:caps w:val="0"/>
        <w:smallCaps w:val="0"/>
        <w:strike w:val="0"/>
        <w:dstrike w:val="0"/>
        <w:outline w:val="0"/>
        <w:emboss w:val="0"/>
        <w:imprint w:val="0"/>
        <w:spacing w:val="0"/>
        <w:w w:val="100"/>
        <w:kern w:val="0"/>
        <w:position w:val="0"/>
        <w:highlight w:val="none"/>
        <w:vertAlign w:val="baseline"/>
      </w:rPr>
    </w:lvl>
    <w:lvl w:ilvl="6" w:tplc="684480B4">
      <w:start w:val="1"/>
      <w:numFmt w:val="bullet"/>
      <w:lvlText w:val="●"/>
      <w:lvlJc w:val="left"/>
      <w:pPr>
        <w:ind w:left="4603" w:hanging="141"/>
      </w:pPr>
      <w:rPr>
        <w:rFonts w:hAnsi="Arial Unicode MS"/>
        <w:caps w:val="0"/>
        <w:smallCaps w:val="0"/>
        <w:strike w:val="0"/>
        <w:dstrike w:val="0"/>
        <w:outline w:val="0"/>
        <w:emboss w:val="0"/>
        <w:imprint w:val="0"/>
        <w:spacing w:val="0"/>
        <w:w w:val="100"/>
        <w:kern w:val="0"/>
        <w:position w:val="0"/>
        <w:highlight w:val="none"/>
        <w:vertAlign w:val="baseline"/>
      </w:rPr>
    </w:lvl>
    <w:lvl w:ilvl="7" w:tplc="D7D803AA">
      <w:start w:val="1"/>
      <w:numFmt w:val="bullet"/>
      <w:lvlText w:val="○"/>
      <w:lvlJc w:val="left"/>
      <w:pPr>
        <w:ind w:left="5323" w:hanging="141"/>
      </w:pPr>
      <w:rPr>
        <w:rFonts w:hAnsi="Arial Unicode MS"/>
        <w:caps w:val="0"/>
        <w:smallCaps w:val="0"/>
        <w:strike w:val="0"/>
        <w:dstrike w:val="0"/>
        <w:outline w:val="0"/>
        <w:emboss w:val="0"/>
        <w:imprint w:val="0"/>
        <w:spacing w:val="0"/>
        <w:w w:val="100"/>
        <w:kern w:val="0"/>
        <w:position w:val="0"/>
        <w:highlight w:val="none"/>
        <w:vertAlign w:val="baseline"/>
      </w:rPr>
    </w:lvl>
    <w:lvl w:ilvl="8" w:tplc="F35E195E">
      <w:start w:val="1"/>
      <w:numFmt w:val="bullet"/>
      <w:lvlText w:val="■"/>
      <w:lvlJc w:val="left"/>
      <w:pPr>
        <w:ind w:left="6043" w:hanging="1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A6E1ED1"/>
    <w:multiLevelType w:val="hybridMultilevel"/>
    <w:tmpl w:val="DCD2DD56"/>
    <w:lvl w:ilvl="0" w:tplc="B42CA2BC">
      <w:start w:val="1"/>
      <w:numFmt w:val="bullet"/>
      <w:lvlText w:val="●"/>
      <w:lvlJc w:val="left"/>
      <w:pPr>
        <w:ind w:left="283" w:hanging="141"/>
      </w:pPr>
      <w:rPr>
        <w:rFonts w:hAnsi="Arial Unicode MS"/>
        <w:caps w:val="0"/>
        <w:smallCaps w:val="0"/>
        <w:strike w:val="0"/>
        <w:dstrike w:val="0"/>
        <w:outline w:val="0"/>
        <w:emboss w:val="0"/>
        <w:imprint w:val="0"/>
        <w:spacing w:val="0"/>
        <w:w w:val="100"/>
        <w:kern w:val="0"/>
        <w:position w:val="0"/>
        <w:highlight w:val="none"/>
        <w:vertAlign w:val="baseline"/>
      </w:rPr>
    </w:lvl>
    <w:lvl w:ilvl="1" w:tplc="9C9A484C">
      <w:start w:val="1"/>
      <w:numFmt w:val="bullet"/>
      <w:lvlText w:val="○"/>
      <w:lvlJc w:val="left"/>
      <w:pPr>
        <w:ind w:left="1003" w:hanging="141"/>
      </w:pPr>
      <w:rPr>
        <w:rFonts w:hAnsi="Arial Unicode MS"/>
        <w:caps w:val="0"/>
        <w:smallCaps w:val="0"/>
        <w:strike w:val="0"/>
        <w:dstrike w:val="0"/>
        <w:outline w:val="0"/>
        <w:emboss w:val="0"/>
        <w:imprint w:val="0"/>
        <w:spacing w:val="0"/>
        <w:w w:val="100"/>
        <w:kern w:val="0"/>
        <w:position w:val="0"/>
        <w:highlight w:val="none"/>
        <w:vertAlign w:val="baseline"/>
      </w:rPr>
    </w:lvl>
    <w:lvl w:ilvl="2" w:tplc="202A57C6">
      <w:start w:val="1"/>
      <w:numFmt w:val="bullet"/>
      <w:lvlText w:val="■"/>
      <w:lvlJc w:val="left"/>
      <w:pPr>
        <w:ind w:left="1723" w:hanging="141"/>
      </w:pPr>
      <w:rPr>
        <w:rFonts w:hAnsi="Arial Unicode MS"/>
        <w:caps w:val="0"/>
        <w:smallCaps w:val="0"/>
        <w:strike w:val="0"/>
        <w:dstrike w:val="0"/>
        <w:outline w:val="0"/>
        <w:emboss w:val="0"/>
        <w:imprint w:val="0"/>
        <w:spacing w:val="0"/>
        <w:w w:val="100"/>
        <w:kern w:val="0"/>
        <w:position w:val="0"/>
        <w:highlight w:val="none"/>
        <w:vertAlign w:val="baseline"/>
      </w:rPr>
    </w:lvl>
    <w:lvl w:ilvl="3" w:tplc="DB6A024E">
      <w:start w:val="1"/>
      <w:numFmt w:val="bullet"/>
      <w:lvlText w:val="●"/>
      <w:lvlJc w:val="left"/>
      <w:pPr>
        <w:ind w:left="2443" w:hanging="141"/>
      </w:pPr>
      <w:rPr>
        <w:rFonts w:hAnsi="Arial Unicode MS"/>
        <w:caps w:val="0"/>
        <w:smallCaps w:val="0"/>
        <w:strike w:val="0"/>
        <w:dstrike w:val="0"/>
        <w:outline w:val="0"/>
        <w:emboss w:val="0"/>
        <w:imprint w:val="0"/>
        <w:spacing w:val="0"/>
        <w:w w:val="100"/>
        <w:kern w:val="0"/>
        <w:position w:val="0"/>
        <w:highlight w:val="none"/>
        <w:vertAlign w:val="baseline"/>
      </w:rPr>
    </w:lvl>
    <w:lvl w:ilvl="4" w:tplc="D5FE0D50">
      <w:start w:val="1"/>
      <w:numFmt w:val="bullet"/>
      <w:lvlText w:val="○"/>
      <w:lvlJc w:val="left"/>
      <w:pPr>
        <w:ind w:left="3163" w:hanging="141"/>
      </w:pPr>
      <w:rPr>
        <w:rFonts w:hAnsi="Arial Unicode MS"/>
        <w:caps w:val="0"/>
        <w:smallCaps w:val="0"/>
        <w:strike w:val="0"/>
        <w:dstrike w:val="0"/>
        <w:outline w:val="0"/>
        <w:emboss w:val="0"/>
        <w:imprint w:val="0"/>
        <w:spacing w:val="0"/>
        <w:w w:val="100"/>
        <w:kern w:val="0"/>
        <w:position w:val="0"/>
        <w:highlight w:val="none"/>
        <w:vertAlign w:val="baseline"/>
      </w:rPr>
    </w:lvl>
    <w:lvl w:ilvl="5" w:tplc="F580EE9C">
      <w:start w:val="1"/>
      <w:numFmt w:val="bullet"/>
      <w:lvlText w:val="■"/>
      <w:lvlJc w:val="left"/>
      <w:pPr>
        <w:ind w:left="3883" w:hanging="141"/>
      </w:pPr>
      <w:rPr>
        <w:rFonts w:hAnsi="Arial Unicode MS"/>
        <w:caps w:val="0"/>
        <w:smallCaps w:val="0"/>
        <w:strike w:val="0"/>
        <w:dstrike w:val="0"/>
        <w:outline w:val="0"/>
        <w:emboss w:val="0"/>
        <w:imprint w:val="0"/>
        <w:spacing w:val="0"/>
        <w:w w:val="100"/>
        <w:kern w:val="0"/>
        <w:position w:val="0"/>
        <w:highlight w:val="none"/>
        <w:vertAlign w:val="baseline"/>
      </w:rPr>
    </w:lvl>
    <w:lvl w:ilvl="6" w:tplc="56E8750E">
      <w:start w:val="1"/>
      <w:numFmt w:val="bullet"/>
      <w:lvlText w:val="●"/>
      <w:lvlJc w:val="left"/>
      <w:pPr>
        <w:ind w:left="4603" w:hanging="141"/>
      </w:pPr>
      <w:rPr>
        <w:rFonts w:hAnsi="Arial Unicode MS"/>
        <w:caps w:val="0"/>
        <w:smallCaps w:val="0"/>
        <w:strike w:val="0"/>
        <w:dstrike w:val="0"/>
        <w:outline w:val="0"/>
        <w:emboss w:val="0"/>
        <w:imprint w:val="0"/>
        <w:spacing w:val="0"/>
        <w:w w:val="100"/>
        <w:kern w:val="0"/>
        <w:position w:val="0"/>
        <w:highlight w:val="none"/>
        <w:vertAlign w:val="baseline"/>
      </w:rPr>
    </w:lvl>
    <w:lvl w:ilvl="7" w:tplc="0BEEEE14">
      <w:start w:val="1"/>
      <w:numFmt w:val="bullet"/>
      <w:lvlText w:val="○"/>
      <w:lvlJc w:val="left"/>
      <w:pPr>
        <w:ind w:left="5323" w:hanging="141"/>
      </w:pPr>
      <w:rPr>
        <w:rFonts w:hAnsi="Arial Unicode MS"/>
        <w:caps w:val="0"/>
        <w:smallCaps w:val="0"/>
        <w:strike w:val="0"/>
        <w:dstrike w:val="0"/>
        <w:outline w:val="0"/>
        <w:emboss w:val="0"/>
        <w:imprint w:val="0"/>
        <w:spacing w:val="0"/>
        <w:w w:val="100"/>
        <w:kern w:val="0"/>
        <w:position w:val="0"/>
        <w:highlight w:val="none"/>
        <w:vertAlign w:val="baseline"/>
      </w:rPr>
    </w:lvl>
    <w:lvl w:ilvl="8" w:tplc="095A1298">
      <w:start w:val="1"/>
      <w:numFmt w:val="bullet"/>
      <w:lvlText w:val="■"/>
      <w:lvlJc w:val="left"/>
      <w:pPr>
        <w:ind w:left="6043" w:hanging="1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3605738"/>
    <w:multiLevelType w:val="hybridMultilevel"/>
    <w:tmpl w:val="6D32BA44"/>
    <w:lvl w:ilvl="0" w:tplc="56C0764A">
      <w:start w:val="1"/>
      <w:numFmt w:val="bullet"/>
      <w:lvlText w:val="●"/>
      <w:lvlJc w:val="left"/>
      <w:pPr>
        <w:ind w:left="283" w:hanging="141"/>
      </w:pPr>
      <w:rPr>
        <w:rFonts w:hAnsi="Arial Unicode MS"/>
        <w:caps w:val="0"/>
        <w:smallCaps w:val="0"/>
        <w:strike w:val="0"/>
        <w:dstrike w:val="0"/>
        <w:outline w:val="0"/>
        <w:emboss w:val="0"/>
        <w:imprint w:val="0"/>
        <w:spacing w:val="0"/>
        <w:w w:val="100"/>
        <w:kern w:val="0"/>
        <w:position w:val="0"/>
        <w:highlight w:val="none"/>
        <w:vertAlign w:val="baseline"/>
      </w:rPr>
    </w:lvl>
    <w:lvl w:ilvl="1" w:tplc="5D949096">
      <w:start w:val="1"/>
      <w:numFmt w:val="bullet"/>
      <w:lvlText w:val="○"/>
      <w:lvlJc w:val="left"/>
      <w:pPr>
        <w:ind w:left="1003" w:hanging="141"/>
      </w:pPr>
      <w:rPr>
        <w:rFonts w:hAnsi="Arial Unicode MS"/>
        <w:caps w:val="0"/>
        <w:smallCaps w:val="0"/>
        <w:strike w:val="0"/>
        <w:dstrike w:val="0"/>
        <w:outline w:val="0"/>
        <w:emboss w:val="0"/>
        <w:imprint w:val="0"/>
        <w:spacing w:val="0"/>
        <w:w w:val="100"/>
        <w:kern w:val="0"/>
        <w:position w:val="0"/>
        <w:highlight w:val="none"/>
        <w:vertAlign w:val="baseline"/>
      </w:rPr>
    </w:lvl>
    <w:lvl w:ilvl="2" w:tplc="52FAC5F6">
      <w:start w:val="1"/>
      <w:numFmt w:val="bullet"/>
      <w:lvlText w:val="■"/>
      <w:lvlJc w:val="left"/>
      <w:pPr>
        <w:ind w:left="1723" w:hanging="141"/>
      </w:pPr>
      <w:rPr>
        <w:rFonts w:hAnsi="Arial Unicode MS"/>
        <w:caps w:val="0"/>
        <w:smallCaps w:val="0"/>
        <w:strike w:val="0"/>
        <w:dstrike w:val="0"/>
        <w:outline w:val="0"/>
        <w:emboss w:val="0"/>
        <w:imprint w:val="0"/>
        <w:spacing w:val="0"/>
        <w:w w:val="100"/>
        <w:kern w:val="0"/>
        <w:position w:val="0"/>
        <w:highlight w:val="none"/>
        <w:vertAlign w:val="baseline"/>
      </w:rPr>
    </w:lvl>
    <w:lvl w:ilvl="3" w:tplc="019E5382">
      <w:start w:val="1"/>
      <w:numFmt w:val="bullet"/>
      <w:lvlText w:val="●"/>
      <w:lvlJc w:val="left"/>
      <w:pPr>
        <w:ind w:left="2443" w:hanging="141"/>
      </w:pPr>
      <w:rPr>
        <w:rFonts w:hAnsi="Arial Unicode MS"/>
        <w:caps w:val="0"/>
        <w:smallCaps w:val="0"/>
        <w:strike w:val="0"/>
        <w:dstrike w:val="0"/>
        <w:outline w:val="0"/>
        <w:emboss w:val="0"/>
        <w:imprint w:val="0"/>
        <w:spacing w:val="0"/>
        <w:w w:val="100"/>
        <w:kern w:val="0"/>
        <w:position w:val="0"/>
        <w:highlight w:val="none"/>
        <w:vertAlign w:val="baseline"/>
      </w:rPr>
    </w:lvl>
    <w:lvl w:ilvl="4" w:tplc="1CD6C83C">
      <w:start w:val="1"/>
      <w:numFmt w:val="bullet"/>
      <w:lvlText w:val="○"/>
      <w:lvlJc w:val="left"/>
      <w:pPr>
        <w:ind w:left="3163" w:hanging="141"/>
      </w:pPr>
      <w:rPr>
        <w:rFonts w:hAnsi="Arial Unicode MS"/>
        <w:caps w:val="0"/>
        <w:smallCaps w:val="0"/>
        <w:strike w:val="0"/>
        <w:dstrike w:val="0"/>
        <w:outline w:val="0"/>
        <w:emboss w:val="0"/>
        <w:imprint w:val="0"/>
        <w:spacing w:val="0"/>
        <w:w w:val="100"/>
        <w:kern w:val="0"/>
        <w:position w:val="0"/>
        <w:highlight w:val="none"/>
        <w:vertAlign w:val="baseline"/>
      </w:rPr>
    </w:lvl>
    <w:lvl w:ilvl="5" w:tplc="291A55DE">
      <w:start w:val="1"/>
      <w:numFmt w:val="bullet"/>
      <w:lvlText w:val="■"/>
      <w:lvlJc w:val="left"/>
      <w:pPr>
        <w:ind w:left="3883" w:hanging="141"/>
      </w:pPr>
      <w:rPr>
        <w:rFonts w:hAnsi="Arial Unicode MS"/>
        <w:caps w:val="0"/>
        <w:smallCaps w:val="0"/>
        <w:strike w:val="0"/>
        <w:dstrike w:val="0"/>
        <w:outline w:val="0"/>
        <w:emboss w:val="0"/>
        <w:imprint w:val="0"/>
        <w:spacing w:val="0"/>
        <w:w w:val="100"/>
        <w:kern w:val="0"/>
        <w:position w:val="0"/>
        <w:highlight w:val="none"/>
        <w:vertAlign w:val="baseline"/>
      </w:rPr>
    </w:lvl>
    <w:lvl w:ilvl="6" w:tplc="93047B94">
      <w:start w:val="1"/>
      <w:numFmt w:val="bullet"/>
      <w:lvlText w:val="●"/>
      <w:lvlJc w:val="left"/>
      <w:pPr>
        <w:ind w:left="4603" w:hanging="141"/>
      </w:pPr>
      <w:rPr>
        <w:rFonts w:hAnsi="Arial Unicode MS"/>
        <w:caps w:val="0"/>
        <w:smallCaps w:val="0"/>
        <w:strike w:val="0"/>
        <w:dstrike w:val="0"/>
        <w:outline w:val="0"/>
        <w:emboss w:val="0"/>
        <w:imprint w:val="0"/>
        <w:spacing w:val="0"/>
        <w:w w:val="100"/>
        <w:kern w:val="0"/>
        <w:position w:val="0"/>
        <w:highlight w:val="none"/>
        <w:vertAlign w:val="baseline"/>
      </w:rPr>
    </w:lvl>
    <w:lvl w:ilvl="7" w:tplc="425EA630">
      <w:start w:val="1"/>
      <w:numFmt w:val="bullet"/>
      <w:lvlText w:val="○"/>
      <w:lvlJc w:val="left"/>
      <w:pPr>
        <w:ind w:left="5323" w:hanging="141"/>
      </w:pPr>
      <w:rPr>
        <w:rFonts w:hAnsi="Arial Unicode MS"/>
        <w:caps w:val="0"/>
        <w:smallCaps w:val="0"/>
        <w:strike w:val="0"/>
        <w:dstrike w:val="0"/>
        <w:outline w:val="0"/>
        <w:emboss w:val="0"/>
        <w:imprint w:val="0"/>
        <w:spacing w:val="0"/>
        <w:w w:val="100"/>
        <w:kern w:val="0"/>
        <w:position w:val="0"/>
        <w:highlight w:val="none"/>
        <w:vertAlign w:val="baseline"/>
      </w:rPr>
    </w:lvl>
    <w:lvl w:ilvl="8" w:tplc="212E4560">
      <w:start w:val="1"/>
      <w:numFmt w:val="bullet"/>
      <w:lvlText w:val="■"/>
      <w:lvlJc w:val="left"/>
      <w:pPr>
        <w:ind w:left="6043" w:hanging="1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7E66335"/>
    <w:multiLevelType w:val="hybridMultilevel"/>
    <w:tmpl w:val="4A1A43A2"/>
    <w:lvl w:ilvl="0" w:tplc="238E7B20">
      <w:start w:val="1"/>
      <w:numFmt w:val="bullet"/>
      <w:lvlText w:val="●"/>
      <w:lvlJc w:val="left"/>
      <w:pPr>
        <w:ind w:left="283" w:hanging="141"/>
      </w:pPr>
      <w:rPr>
        <w:rFonts w:hAnsi="Arial Unicode MS"/>
        <w:caps w:val="0"/>
        <w:smallCaps w:val="0"/>
        <w:strike w:val="0"/>
        <w:dstrike w:val="0"/>
        <w:outline w:val="0"/>
        <w:emboss w:val="0"/>
        <w:imprint w:val="0"/>
        <w:spacing w:val="0"/>
        <w:w w:val="100"/>
        <w:kern w:val="0"/>
        <w:position w:val="0"/>
        <w:highlight w:val="none"/>
        <w:vertAlign w:val="baseline"/>
      </w:rPr>
    </w:lvl>
    <w:lvl w:ilvl="1" w:tplc="D61688DE">
      <w:start w:val="1"/>
      <w:numFmt w:val="bullet"/>
      <w:lvlText w:val="○"/>
      <w:lvlJc w:val="left"/>
      <w:pPr>
        <w:ind w:left="1003" w:hanging="141"/>
      </w:pPr>
      <w:rPr>
        <w:rFonts w:hAnsi="Arial Unicode MS"/>
        <w:caps w:val="0"/>
        <w:smallCaps w:val="0"/>
        <w:strike w:val="0"/>
        <w:dstrike w:val="0"/>
        <w:outline w:val="0"/>
        <w:emboss w:val="0"/>
        <w:imprint w:val="0"/>
        <w:spacing w:val="0"/>
        <w:w w:val="100"/>
        <w:kern w:val="0"/>
        <w:position w:val="0"/>
        <w:highlight w:val="none"/>
        <w:vertAlign w:val="baseline"/>
      </w:rPr>
    </w:lvl>
    <w:lvl w:ilvl="2" w:tplc="13F02FEC">
      <w:start w:val="1"/>
      <w:numFmt w:val="bullet"/>
      <w:lvlText w:val="■"/>
      <w:lvlJc w:val="left"/>
      <w:pPr>
        <w:ind w:left="1723" w:hanging="141"/>
      </w:pPr>
      <w:rPr>
        <w:rFonts w:hAnsi="Arial Unicode MS"/>
        <w:caps w:val="0"/>
        <w:smallCaps w:val="0"/>
        <w:strike w:val="0"/>
        <w:dstrike w:val="0"/>
        <w:outline w:val="0"/>
        <w:emboss w:val="0"/>
        <w:imprint w:val="0"/>
        <w:spacing w:val="0"/>
        <w:w w:val="100"/>
        <w:kern w:val="0"/>
        <w:position w:val="0"/>
        <w:highlight w:val="none"/>
        <w:vertAlign w:val="baseline"/>
      </w:rPr>
    </w:lvl>
    <w:lvl w:ilvl="3" w:tplc="FD1CC0A0">
      <w:start w:val="1"/>
      <w:numFmt w:val="bullet"/>
      <w:lvlText w:val="●"/>
      <w:lvlJc w:val="left"/>
      <w:pPr>
        <w:ind w:left="2443" w:hanging="141"/>
      </w:pPr>
      <w:rPr>
        <w:rFonts w:hAnsi="Arial Unicode MS"/>
        <w:caps w:val="0"/>
        <w:smallCaps w:val="0"/>
        <w:strike w:val="0"/>
        <w:dstrike w:val="0"/>
        <w:outline w:val="0"/>
        <w:emboss w:val="0"/>
        <w:imprint w:val="0"/>
        <w:spacing w:val="0"/>
        <w:w w:val="100"/>
        <w:kern w:val="0"/>
        <w:position w:val="0"/>
        <w:highlight w:val="none"/>
        <w:vertAlign w:val="baseline"/>
      </w:rPr>
    </w:lvl>
    <w:lvl w:ilvl="4" w:tplc="7200C32E">
      <w:start w:val="1"/>
      <w:numFmt w:val="bullet"/>
      <w:lvlText w:val="○"/>
      <w:lvlJc w:val="left"/>
      <w:pPr>
        <w:ind w:left="3163" w:hanging="141"/>
      </w:pPr>
      <w:rPr>
        <w:rFonts w:hAnsi="Arial Unicode MS"/>
        <w:caps w:val="0"/>
        <w:smallCaps w:val="0"/>
        <w:strike w:val="0"/>
        <w:dstrike w:val="0"/>
        <w:outline w:val="0"/>
        <w:emboss w:val="0"/>
        <w:imprint w:val="0"/>
        <w:spacing w:val="0"/>
        <w:w w:val="100"/>
        <w:kern w:val="0"/>
        <w:position w:val="0"/>
        <w:highlight w:val="none"/>
        <w:vertAlign w:val="baseline"/>
      </w:rPr>
    </w:lvl>
    <w:lvl w:ilvl="5" w:tplc="306037E2">
      <w:start w:val="1"/>
      <w:numFmt w:val="bullet"/>
      <w:lvlText w:val="■"/>
      <w:lvlJc w:val="left"/>
      <w:pPr>
        <w:ind w:left="3883" w:hanging="141"/>
      </w:pPr>
      <w:rPr>
        <w:rFonts w:hAnsi="Arial Unicode MS"/>
        <w:caps w:val="0"/>
        <w:smallCaps w:val="0"/>
        <w:strike w:val="0"/>
        <w:dstrike w:val="0"/>
        <w:outline w:val="0"/>
        <w:emboss w:val="0"/>
        <w:imprint w:val="0"/>
        <w:spacing w:val="0"/>
        <w:w w:val="100"/>
        <w:kern w:val="0"/>
        <w:position w:val="0"/>
        <w:highlight w:val="none"/>
        <w:vertAlign w:val="baseline"/>
      </w:rPr>
    </w:lvl>
    <w:lvl w:ilvl="6" w:tplc="5EC4FA5E">
      <w:start w:val="1"/>
      <w:numFmt w:val="bullet"/>
      <w:lvlText w:val="●"/>
      <w:lvlJc w:val="left"/>
      <w:pPr>
        <w:ind w:left="4603" w:hanging="141"/>
      </w:pPr>
      <w:rPr>
        <w:rFonts w:hAnsi="Arial Unicode MS"/>
        <w:caps w:val="0"/>
        <w:smallCaps w:val="0"/>
        <w:strike w:val="0"/>
        <w:dstrike w:val="0"/>
        <w:outline w:val="0"/>
        <w:emboss w:val="0"/>
        <w:imprint w:val="0"/>
        <w:spacing w:val="0"/>
        <w:w w:val="100"/>
        <w:kern w:val="0"/>
        <w:position w:val="0"/>
        <w:highlight w:val="none"/>
        <w:vertAlign w:val="baseline"/>
      </w:rPr>
    </w:lvl>
    <w:lvl w:ilvl="7" w:tplc="9D6E12B8">
      <w:start w:val="1"/>
      <w:numFmt w:val="bullet"/>
      <w:lvlText w:val="○"/>
      <w:lvlJc w:val="left"/>
      <w:pPr>
        <w:ind w:left="5323" w:hanging="141"/>
      </w:pPr>
      <w:rPr>
        <w:rFonts w:hAnsi="Arial Unicode MS"/>
        <w:caps w:val="0"/>
        <w:smallCaps w:val="0"/>
        <w:strike w:val="0"/>
        <w:dstrike w:val="0"/>
        <w:outline w:val="0"/>
        <w:emboss w:val="0"/>
        <w:imprint w:val="0"/>
        <w:spacing w:val="0"/>
        <w:w w:val="100"/>
        <w:kern w:val="0"/>
        <w:position w:val="0"/>
        <w:highlight w:val="none"/>
        <w:vertAlign w:val="baseline"/>
      </w:rPr>
    </w:lvl>
    <w:lvl w:ilvl="8" w:tplc="9906E0C2">
      <w:start w:val="1"/>
      <w:numFmt w:val="bullet"/>
      <w:lvlText w:val="■"/>
      <w:lvlJc w:val="left"/>
      <w:pPr>
        <w:ind w:left="6043" w:hanging="1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1AA03CA"/>
    <w:multiLevelType w:val="hybridMultilevel"/>
    <w:tmpl w:val="F1BC6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585F7B"/>
    <w:multiLevelType w:val="hybridMultilevel"/>
    <w:tmpl w:val="8476397C"/>
    <w:lvl w:ilvl="0" w:tplc="97FE51BA">
      <w:start w:val="1"/>
      <w:numFmt w:val="bullet"/>
      <w:lvlText w:val="●"/>
      <w:lvlJc w:val="left"/>
      <w:pPr>
        <w:ind w:left="283" w:hanging="141"/>
      </w:pPr>
      <w:rPr>
        <w:rFonts w:hAnsi="Arial Unicode MS"/>
        <w:caps w:val="0"/>
        <w:smallCaps w:val="0"/>
        <w:strike w:val="0"/>
        <w:dstrike w:val="0"/>
        <w:outline w:val="0"/>
        <w:emboss w:val="0"/>
        <w:imprint w:val="0"/>
        <w:spacing w:val="0"/>
        <w:w w:val="100"/>
        <w:kern w:val="0"/>
        <w:position w:val="0"/>
        <w:highlight w:val="none"/>
        <w:vertAlign w:val="baseline"/>
      </w:rPr>
    </w:lvl>
    <w:lvl w:ilvl="1" w:tplc="C8AAAC7E">
      <w:start w:val="1"/>
      <w:numFmt w:val="bullet"/>
      <w:lvlText w:val="○"/>
      <w:lvlJc w:val="left"/>
      <w:pPr>
        <w:ind w:left="1003" w:hanging="141"/>
      </w:pPr>
      <w:rPr>
        <w:rFonts w:hAnsi="Arial Unicode MS"/>
        <w:caps w:val="0"/>
        <w:smallCaps w:val="0"/>
        <w:strike w:val="0"/>
        <w:dstrike w:val="0"/>
        <w:outline w:val="0"/>
        <w:emboss w:val="0"/>
        <w:imprint w:val="0"/>
        <w:spacing w:val="0"/>
        <w:w w:val="100"/>
        <w:kern w:val="0"/>
        <w:position w:val="0"/>
        <w:highlight w:val="none"/>
        <w:vertAlign w:val="baseline"/>
      </w:rPr>
    </w:lvl>
    <w:lvl w:ilvl="2" w:tplc="FEA6CFC0">
      <w:start w:val="1"/>
      <w:numFmt w:val="bullet"/>
      <w:lvlText w:val="■"/>
      <w:lvlJc w:val="left"/>
      <w:pPr>
        <w:ind w:left="1723" w:hanging="141"/>
      </w:pPr>
      <w:rPr>
        <w:rFonts w:hAnsi="Arial Unicode MS"/>
        <w:caps w:val="0"/>
        <w:smallCaps w:val="0"/>
        <w:strike w:val="0"/>
        <w:dstrike w:val="0"/>
        <w:outline w:val="0"/>
        <w:emboss w:val="0"/>
        <w:imprint w:val="0"/>
        <w:spacing w:val="0"/>
        <w:w w:val="100"/>
        <w:kern w:val="0"/>
        <w:position w:val="0"/>
        <w:highlight w:val="none"/>
        <w:vertAlign w:val="baseline"/>
      </w:rPr>
    </w:lvl>
    <w:lvl w:ilvl="3" w:tplc="9F3EA2BE">
      <w:start w:val="1"/>
      <w:numFmt w:val="bullet"/>
      <w:lvlText w:val="●"/>
      <w:lvlJc w:val="left"/>
      <w:pPr>
        <w:ind w:left="2443" w:hanging="141"/>
      </w:pPr>
      <w:rPr>
        <w:rFonts w:hAnsi="Arial Unicode MS"/>
        <w:caps w:val="0"/>
        <w:smallCaps w:val="0"/>
        <w:strike w:val="0"/>
        <w:dstrike w:val="0"/>
        <w:outline w:val="0"/>
        <w:emboss w:val="0"/>
        <w:imprint w:val="0"/>
        <w:spacing w:val="0"/>
        <w:w w:val="100"/>
        <w:kern w:val="0"/>
        <w:position w:val="0"/>
        <w:highlight w:val="none"/>
        <w:vertAlign w:val="baseline"/>
      </w:rPr>
    </w:lvl>
    <w:lvl w:ilvl="4" w:tplc="0060D748">
      <w:start w:val="1"/>
      <w:numFmt w:val="bullet"/>
      <w:lvlText w:val="○"/>
      <w:lvlJc w:val="left"/>
      <w:pPr>
        <w:ind w:left="3163" w:hanging="141"/>
      </w:pPr>
      <w:rPr>
        <w:rFonts w:hAnsi="Arial Unicode MS"/>
        <w:caps w:val="0"/>
        <w:smallCaps w:val="0"/>
        <w:strike w:val="0"/>
        <w:dstrike w:val="0"/>
        <w:outline w:val="0"/>
        <w:emboss w:val="0"/>
        <w:imprint w:val="0"/>
        <w:spacing w:val="0"/>
        <w:w w:val="100"/>
        <w:kern w:val="0"/>
        <w:position w:val="0"/>
        <w:highlight w:val="none"/>
        <w:vertAlign w:val="baseline"/>
      </w:rPr>
    </w:lvl>
    <w:lvl w:ilvl="5" w:tplc="97700A40">
      <w:start w:val="1"/>
      <w:numFmt w:val="bullet"/>
      <w:lvlText w:val="■"/>
      <w:lvlJc w:val="left"/>
      <w:pPr>
        <w:ind w:left="3883" w:hanging="141"/>
      </w:pPr>
      <w:rPr>
        <w:rFonts w:hAnsi="Arial Unicode MS"/>
        <w:caps w:val="0"/>
        <w:smallCaps w:val="0"/>
        <w:strike w:val="0"/>
        <w:dstrike w:val="0"/>
        <w:outline w:val="0"/>
        <w:emboss w:val="0"/>
        <w:imprint w:val="0"/>
        <w:spacing w:val="0"/>
        <w:w w:val="100"/>
        <w:kern w:val="0"/>
        <w:position w:val="0"/>
        <w:highlight w:val="none"/>
        <w:vertAlign w:val="baseline"/>
      </w:rPr>
    </w:lvl>
    <w:lvl w:ilvl="6" w:tplc="9FF4F6B6">
      <w:start w:val="1"/>
      <w:numFmt w:val="bullet"/>
      <w:lvlText w:val="●"/>
      <w:lvlJc w:val="left"/>
      <w:pPr>
        <w:ind w:left="4603" w:hanging="141"/>
      </w:pPr>
      <w:rPr>
        <w:rFonts w:hAnsi="Arial Unicode MS"/>
        <w:caps w:val="0"/>
        <w:smallCaps w:val="0"/>
        <w:strike w:val="0"/>
        <w:dstrike w:val="0"/>
        <w:outline w:val="0"/>
        <w:emboss w:val="0"/>
        <w:imprint w:val="0"/>
        <w:spacing w:val="0"/>
        <w:w w:val="100"/>
        <w:kern w:val="0"/>
        <w:position w:val="0"/>
        <w:highlight w:val="none"/>
        <w:vertAlign w:val="baseline"/>
      </w:rPr>
    </w:lvl>
    <w:lvl w:ilvl="7" w:tplc="5678A06A">
      <w:start w:val="1"/>
      <w:numFmt w:val="bullet"/>
      <w:lvlText w:val="○"/>
      <w:lvlJc w:val="left"/>
      <w:pPr>
        <w:ind w:left="5323" w:hanging="141"/>
      </w:pPr>
      <w:rPr>
        <w:rFonts w:hAnsi="Arial Unicode MS"/>
        <w:caps w:val="0"/>
        <w:smallCaps w:val="0"/>
        <w:strike w:val="0"/>
        <w:dstrike w:val="0"/>
        <w:outline w:val="0"/>
        <w:emboss w:val="0"/>
        <w:imprint w:val="0"/>
        <w:spacing w:val="0"/>
        <w:w w:val="100"/>
        <w:kern w:val="0"/>
        <w:position w:val="0"/>
        <w:highlight w:val="none"/>
        <w:vertAlign w:val="baseline"/>
      </w:rPr>
    </w:lvl>
    <w:lvl w:ilvl="8" w:tplc="7EA4EE14">
      <w:start w:val="1"/>
      <w:numFmt w:val="bullet"/>
      <w:lvlText w:val="■"/>
      <w:lvlJc w:val="left"/>
      <w:pPr>
        <w:ind w:left="6043" w:hanging="1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4666A07"/>
    <w:multiLevelType w:val="hybridMultilevel"/>
    <w:tmpl w:val="B0D451C2"/>
    <w:lvl w:ilvl="0" w:tplc="04220338">
      <w:start w:val="1"/>
      <w:numFmt w:val="bullet"/>
      <w:lvlText w:val="●"/>
      <w:lvlJc w:val="left"/>
      <w:pPr>
        <w:ind w:left="283" w:hanging="141"/>
      </w:pPr>
      <w:rPr>
        <w:rFonts w:hAnsi="Arial Unicode MS"/>
        <w:caps w:val="0"/>
        <w:smallCaps w:val="0"/>
        <w:strike w:val="0"/>
        <w:dstrike w:val="0"/>
        <w:outline w:val="0"/>
        <w:emboss w:val="0"/>
        <w:imprint w:val="0"/>
        <w:spacing w:val="0"/>
        <w:w w:val="100"/>
        <w:kern w:val="0"/>
        <w:position w:val="0"/>
        <w:highlight w:val="none"/>
        <w:vertAlign w:val="baseline"/>
      </w:rPr>
    </w:lvl>
    <w:lvl w:ilvl="1" w:tplc="D990F294">
      <w:start w:val="1"/>
      <w:numFmt w:val="bullet"/>
      <w:lvlText w:val="○"/>
      <w:lvlJc w:val="left"/>
      <w:pPr>
        <w:ind w:left="1003" w:hanging="141"/>
      </w:pPr>
      <w:rPr>
        <w:rFonts w:hAnsi="Arial Unicode MS"/>
        <w:caps w:val="0"/>
        <w:smallCaps w:val="0"/>
        <w:strike w:val="0"/>
        <w:dstrike w:val="0"/>
        <w:outline w:val="0"/>
        <w:emboss w:val="0"/>
        <w:imprint w:val="0"/>
        <w:spacing w:val="0"/>
        <w:w w:val="100"/>
        <w:kern w:val="0"/>
        <w:position w:val="0"/>
        <w:highlight w:val="none"/>
        <w:vertAlign w:val="baseline"/>
      </w:rPr>
    </w:lvl>
    <w:lvl w:ilvl="2" w:tplc="DB781F44">
      <w:start w:val="1"/>
      <w:numFmt w:val="bullet"/>
      <w:lvlText w:val="■"/>
      <w:lvlJc w:val="left"/>
      <w:pPr>
        <w:ind w:left="1723" w:hanging="141"/>
      </w:pPr>
      <w:rPr>
        <w:rFonts w:hAnsi="Arial Unicode MS"/>
        <w:caps w:val="0"/>
        <w:smallCaps w:val="0"/>
        <w:strike w:val="0"/>
        <w:dstrike w:val="0"/>
        <w:outline w:val="0"/>
        <w:emboss w:val="0"/>
        <w:imprint w:val="0"/>
        <w:spacing w:val="0"/>
        <w:w w:val="100"/>
        <w:kern w:val="0"/>
        <w:position w:val="0"/>
        <w:highlight w:val="none"/>
        <w:vertAlign w:val="baseline"/>
      </w:rPr>
    </w:lvl>
    <w:lvl w:ilvl="3" w:tplc="D592FAF4">
      <w:start w:val="1"/>
      <w:numFmt w:val="bullet"/>
      <w:lvlText w:val="●"/>
      <w:lvlJc w:val="left"/>
      <w:pPr>
        <w:ind w:left="2443" w:hanging="141"/>
      </w:pPr>
      <w:rPr>
        <w:rFonts w:hAnsi="Arial Unicode MS"/>
        <w:caps w:val="0"/>
        <w:smallCaps w:val="0"/>
        <w:strike w:val="0"/>
        <w:dstrike w:val="0"/>
        <w:outline w:val="0"/>
        <w:emboss w:val="0"/>
        <w:imprint w:val="0"/>
        <w:spacing w:val="0"/>
        <w:w w:val="100"/>
        <w:kern w:val="0"/>
        <w:position w:val="0"/>
        <w:highlight w:val="none"/>
        <w:vertAlign w:val="baseline"/>
      </w:rPr>
    </w:lvl>
    <w:lvl w:ilvl="4" w:tplc="03B6BACC">
      <w:start w:val="1"/>
      <w:numFmt w:val="bullet"/>
      <w:lvlText w:val="○"/>
      <w:lvlJc w:val="left"/>
      <w:pPr>
        <w:ind w:left="3163" w:hanging="141"/>
      </w:pPr>
      <w:rPr>
        <w:rFonts w:hAnsi="Arial Unicode MS"/>
        <w:caps w:val="0"/>
        <w:smallCaps w:val="0"/>
        <w:strike w:val="0"/>
        <w:dstrike w:val="0"/>
        <w:outline w:val="0"/>
        <w:emboss w:val="0"/>
        <w:imprint w:val="0"/>
        <w:spacing w:val="0"/>
        <w:w w:val="100"/>
        <w:kern w:val="0"/>
        <w:position w:val="0"/>
        <w:highlight w:val="none"/>
        <w:vertAlign w:val="baseline"/>
      </w:rPr>
    </w:lvl>
    <w:lvl w:ilvl="5" w:tplc="9EDCEE42">
      <w:start w:val="1"/>
      <w:numFmt w:val="bullet"/>
      <w:lvlText w:val="■"/>
      <w:lvlJc w:val="left"/>
      <w:pPr>
        <w:ind w:left="3883" w:hanging="141"/>
      </w:pPr>
      <w:rPr>
        <w:rFonts w:hAnsi="Arial Unicode MS"/>
        <w:caps w:val="0"/>
        <w:smallCaps w:val="0"/>
        <w:strike w:val="0"/>
        <w:dstrike w:val="0"/>
        <w:outline w:val="0"/>
        <w:emboss w:val="0"/>
        <w:imprint w:val="0"/>
        <w:spacing w:val="0"/>
        <w:w w:val="100"/>
        <w:kern w:val="0"/>
        <w:position w:val="0"/>
        <w:highlight w:val="none"/>
        <w:vertAlign w:val="baseline"/>
      </w:rPr>
    </w:lvl>
    <w:lvl w:ilvl="6" w:tplc="DB06FC48">
      <w:start w:val="1"/>
      <w:numFmt w:val="bullet"/>
      <w:lvlText w:val="●"/>
      <w:lvlJc w:val="left"/>
      <w:pPr>
        <w:ind w:left="4603" w:hanging="141"/>
      </w:pPr>
      <w:rPr>
        <w:rFonts w:hAnsi="Arial Unicode MS"/>
        <w:caps w:val="0"/>
        <w:smallCaps w:val="0"/>
        <w:strike w:val="0"/>
        <w:dstrike w:val="0"/>
        <w:outline w:val="0"/>
        <w:emboss w:val="0"/>
        <w:imprint w:val="0"/>
        <w:spacing w:val="0"/>
        <w:w w:val="100"/>
        <w:kern w:val="0"/>
        <w:position w:val="0"/>
        <w:highlight w:val="none"/>
        <w:vertAlign w:val="baseline"/>
      </w:rPr>
    </w:lvl>
    <w:lvl w:ilvl="7" w:tplc="17B83F4A">
      <w:start w:val="1"/>
      <w:numFmt w:val="bullet"/>
      <w:lvlText w:val="○"/>
      <w:lvlJc w:val="left"/>
      <w:pPr>
        <w:ind w:left="5323" w:hanging="141"/>
      </w:pPr>
      <w:rPr>
        <w:rFonts w:hAnsi="Arial Unicode MS"/>
        <w:caps w:val="0"/>
        <w:smallCaps w:val="0"/>
        <w:strike w:val="0"/>
        <w:dstrike w:val="0"/>
        <w:outline w:val="0"/>
        <w:emboss w:val="0"/>
        <w:imprint w:val="0"/>
        <w:spacing w:val="0"/>
        <w:w w:val="100"/>
        <w:kern w:val="0"/>
        <w:position w:val="0"/>
        <w:highlight w:val="none"/>
        <w:vertAlign w:val="baseline"/>
      </w:rPr>
    </w:lvl>
    <w:lvl w:ilvl="8" w:tplc="69F204B0">
      <w:start w:val="1"/>
      <w:numFmt w:val="bullet"/>
      <w:lvlText w:val="■"/>
      <w:lvlJc w:val="left"/>
      <w:pPr>
        <w:ind w:left="6043" w:hanging="1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4F72ADD"/>
    <w:multiLevelType w:val="hybridMultilevel"/>
    <w:tmpl w:val="3B602EAC"/>
    <w:lvl w:ilvl="0" w:tplc="CCA0D618">
      <w:start w:val="1"/>
      <w:numFmt w:val="bullet"/>
      <w:lvlText w:val="●"/>
      <w:lvlJc w:val="left"/>
      <w:pPr>
        <w:ind w:left="283" w:hanging="141"/>
      </w:pPr>
      <w:rPr>
        <w:rFonts w:hAnsi="Arial Unicode MS"/>
        <w:caps w:val="0"/>
        <w:smallCaps w:val="0"/>
        <w:strike w:val="0"/>
        <w:dstrike w:val="0"/>
        <w:outline w:val="0"/>
        <w:emboss w:val="0"/>
        <w:imprint w:val="0"/>
        <w:spacing w:val="0"/>
        <w:w w:val="100"/>
        <w:kern w:val="0"/>
        <w:position w:val="0"/>
        <w:highlight w:val="none"/>
        <w:vertAlign w:val="baseline"/>
      </w:rPr>
    </w:lvl>
    <w:lvl w:ilvl="1" w:tplc="015A4792">
      <w:start w:val="1"/>
      <w:numFmt w:val="bullet"/>
      <w:lvlText w:val="○"/>
      <w:lvlJc w:val="left"/>
      <w:pPr>
        <w:ind w:left="1003" w:hanging="141"/>
      </w:pPr>
      <w:rPr>
        <w:rFonts w:hAnsi="Arial Unicode MS"/>
        <w:caps w:val="0"/>
        <w:smallCaps w:val="0"/>
        <w:strike w:val="0"/>
        <w:dstrike w:val="0"/>
        <w:outline w:val="0"/>
        <w:emboss w:val="0"/>
        <w:imprint w:val="0"/>
        <w:spacing w:val="0"/>
        <w:w w:val="100"/>
        <w:kern w:val="0"/>
        <w:position w:val="0"/>
        <w:highlight w:val="none"/>
        <w:vertAlign w:val="baseline"/>
      </w:rPr>
    </w:lvl>
    <w:lvl w:ilvl="2" w:tplc="2822E28C">
      <w:start w:val="1"/>
      <w:numFmt w:val="bullet"/>
      <w:lvlText w:val="■"/>
      <w:lvlJc w:val="left"/>
      <w:pPr>
        <w:ind w:left="1723" w:hanging="141"/>
      </w:pPr>
      <w:rPr>
        <w:rFonts w:hAnsi="Arial Unicode MS"/>
        <w:caps w:val="0"/>
        <w:smallCaps w:val="0"/>
        <w:strike w:val="0"/>
        <w:dstrike w:val="0"/>
        <w:outline w:val="0"/>
        <w:emboss w:val="0"/>
        <w:imprint w:val="0"/>
        <w:spacing w:val="0"/>
        <w:w w:val="100"/>
        <w:kern w:val="0"/>
        <w:position w:val="0"/>
        <w:highlight w:val="none"/>
        <w:vertAlign w:val="baseline"/>
      </w:rPr>
    </w:lvl>
    <w:lvl w:ilvl="3" w:tplc="D67871D2">
      <w:start w:val="1"/>
      <w:numFmt w:val="bullet"/>
      <w:lvlText w:val="●"/>
      <w:lvlJc w:val="left"/>
      <w:pPr>
        <w:ind w:left="2443" w:hanging="141"/>
      </w:pPr>
      <w:rPr>
        <w:rFonts w:hAnsi="Arial Unicode MS"/>
        <w:caps w:val="0"/>
        <w:smallCaps w:val="0"/>
        <w:strike w:val="0"/>
        <w:dstrike w:val="0"/>
        <w:outline w:val="0"/>
        <w:emboss w:val="0"/>
        <w:imprint w:val="0"/>
        <w:spacing w:val="0"/>
        <w:w w:val="100"/>
        <w:kern w:val="0"/>
        <w:position w:val="0"/>
        <w:highlight w:val="none"/>
        <w:vertAlign w:val="baseline"/>
      </w:rPr>
    </w:lvl>
    <w:lvl w:ilvl="4" w:tplc="0A049180">
      <w:start w:val="1"/>
      <w:numFmt w:val="bullet"/>
      <w:lvlText w:val="○"/>
      <w:lvlJc w:val="left"/>
      <w:pPr>
        <w:ind w:left="3163" w:hanging="141"/>
      </w:pPr>
      <w:rPr>
        <w:rFonts w:hAnsi="Arial Unicode MS"/>
        <w:caps w:val="0"/>
        <w:smallCaps w:val="0"/>
        <w:strike w:val="0"/>
        <w:dstrike w:val="0"/>
        <w:outline w:val="0"/>
        <w:emboss w:val="0"/>
        <w:imprint w:val="0"/>
        <w:spacing w:val="0"/>
        <w:w w:val="100"/>
        <w:kern w:val="0"/>
        <w:position w:val="0"/>
        <w:highlight w:val="none"/>
        <w:vertAlign w:val="baseline"/>
      </w:rPr>
    </w:lvl>
    <w:lvl w:ilvl="5" w:tplc="49663516">
      <w:start w:val="1"/>
      <w:numFmt w:val="bullet"/>
      <w:lvlText w:val="■"/>
      <w:lvlJc w:val="left"/>
      <w:pPr>
        <w:ind w:left="3883" w:hanging="141"/>
      </w:pPr>
      <w:rPr>
        <w:rFonts w:hAnsi="Arial Unicode MS"/>
        <w:caps w:val="0"/>
        <w:smallCaps w:val="0"/>
        <w:strike w:val="0"/>
        <w:dstrike w:val="0"/>
        <w:outline w:val="0"/>
        <w:emboss w:val="0"/>
        <w:imprint w:val="0"/>
        <w:spacing w:val="0"/>
        <w:w w:val="100"/>
        <w:kern w:val="0"/>
        <w:position w:val="0"/>
        <w:highlight w:val="none"/>
        <w:vertAlign w:val="baseline"/>
      </w:rPr>
    </w:lvl>
    <w:lvl w:ilvl="6" w:tplc="E5E2BBD8">
      <w:start w:val="1"/>
      <w:numFmt w:val="bullet"/>
      <w:lvlText w:val="●"/>
      <w:lvlJc w:val="left"/>
      <w:pPr>
        <w:ind w:left="4603" w:hanging="141"/>
      </w:pPr>
      <w:rPr>
        <w:rFonts w:hAnsi="Arial Unicode MS"/>
        <w:caps w:val="0"/>
        <w:smallCaps w:val="0"/>
        <w:strike w:val="0"/>
        <w:dstrike w:val="0"/>
        <w:outline w:val="0"/>
        <w:emboss w:val="0"/>
        <w:imprint w:val="0"/>
        <w:spacing w:val="0"/>
        <w:w w:val="100"/>
        <w:kern w:val="0"/>
        <w:position w:val="0"/>
        <w:highlight w:val="none"/>
        <w:vertAlign w:val="baseline"/>
      </w:rPr>
    </w:lvl>
    <w:lvl w:ilvl="7" w:tplc="C3C298B6">
      <w:start w:val="1"/>
      <w:numFmt w:val="bullet"/>
      <w:lvlText w:val="○"/>
      <w:lvlJc w:val="left"/>
      <w:pPr>
        <w:ind w:left="5323" w:hanging="141"/>
      </w:pPr>
      <w:rPr>
        <w:rFonts w:hAnsi="Arial Unicode MS"/>
        <w:caps w:val="0"/>
        <w:smallCaps w:val="0"/>
        <w:strike w:val="0"/>
        <w:dstrike w:val="0"/>
        <w:outline w:val="0"/>
        <w:emboss w:val="0"/>
        <w:imprint w:val="0"/>
        <w:spacing w:val="0"/>
        <w:w w:val="100"/>
        <w:kern w:val="0"/>
        <w:position w:val="0"/>
        <w:highlight w:val="none"/>
        <w:vertAlign w:val="baseline"/>
      </w:rPr>
    </w:lvl>
    <w:lvl w:ilvl="8" w:tplc="E30A8334">
      <w:start w:val="1"/>
      <w:numFmt w:val="bullet"/>
      <w:lvlText w:val="■"/>
      <w:lvlJc w:val="left"/>
      <w:pPr>
        <w:ind w:left="6043" w:hanging="1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1E82B3E"/>
    <w:multiLevelType w:val="hybridMultilevel"/>
    <w:tmpl w:val="3A1A6016"/>
    <w:lvl w:ilvl="0" w:tplc="B97C77AE">
      <w:start w:val="1"/>
      <w:numFmt w:val="bullet"/>
      <w:lvlText w:val="●"/>
      <w:lvlJc w:val="left"/>
      <w:pPr>
        <w:ind w:left="283" w:hanging="141"/>
      </w:pPr>
      <w:rPr>
        <w:rFonts w:hAnsi="Arial Unicode MS"/>
        <w:caps w:val="0"/>
        <w:smallCaps w:val="0"/>
        <w:strike w:val="0"/>
        <w:dstrike w:val="0"/>
        <w:outline w:val="0"/>
        <w:emboss w:val="0"/>
        <w:imprint w:val="0"/>
        <w:spacing w:val="0"/>
        <w:w w:val="100"/>
        <w:kern w:val="0"/>
        <w:position w:val="0"/>
        <w:highlight w:val="none"/>
        <w:vertAlign w:val="baseline"/>
      </w:rPr>
    </w:lvl>
    <w:lvl w:ilvl="1" w:tplc="F2CC2722">
      <w:start w:val="1"/>
      <w:numFmt w:val="bullet"/>
      <w:lvlText w:val="○"/>
      <w:lvlJc w:val="left"/>
      <w:pPr>
        <w:ind w:left="1003" w:hanging="141"/>
      </w:pPr>
      <w:rPr>
        <w:rFonts w:hAnsi="Arial Unicode MS"/>
        <w:caps w:val="0"/>
        <w:smallCaps w:val="0"/>
        <w:strike w:val="0"/>
        <w:dstrike w:val="0"/>
        <w:outline w:val="0"/>
        <w:emboss w:val="0"/>
        <w:imprint w:val="0"/>
        <w:spacing w:val="0"/>
        <w:w w:val="100"/>
        <w:kern w:val="0"/>
        <w:position w:val="0"/>
        <w:highlight w:val="none"/>
        <w:vertAlign w:val="baseline"/>
      </w:rPr>
    </w:lvl>
    <w:lvl w:ilvl="2" w:tplc="895288C8">
      <w:start w:val="1"/>
      <w:numFmt w:val="bullet"/>
      <w:lvlText w:val="■"/>
      <w:lvlJc w:val="left"/>
      <w:pPr>
        <w:ind w:left="1723" w:hanging="141"/>
      </w:pPr>
      <w:rPr>
        <w:rFonts w:hAnsi="Arial Unicode MS"/>
        <w:caps w:val="0"/>
        <w:smallCaps w:val="0"/>
        <w:strike w:val="0"/>
        <w:dstrike w:val="0"/>
        <w:outline w:val="0"/>
        <w:emboss w:val="0"/>
        <w:imprint w:val="0"/>
        <w:spacing w:val="0"/>
        <w:w w:val="100"/>
        <w:kern w:val="0"/>
        <w:position w:val="0"/>
        <w:highlight w:val="none"/>
        <w:vertAlign w:val="baseline"/>
      </w:rPr>
    </w:lvl>
    <w:lvl w:ilvl="3" w:tplc="C3F2B66E">
      <w:start w:val="1"/>
      <w:numFmt w:val="bullet"/>
      <w:lvlText w:val="●"/>
      <w:lvlJc w:val="left"/>
      <w:pPr>
        <w:ind w:left="2443" w:hanging="141"/>
      </w:pPr>
      <w:rPr>
        <w:rFonts w:hAnsi="Arial Unicode MS"/>
        <w:caps w:val="0"/>
        <w:smallCaps w:val="0"/>
        <w:strike w:val="0"/>
        <w:dstrike w:val="0"/>
        <w:outline w:val="0"/>
        <w:emboss w:val="0"/>
        <w:imprint w:val="0"/>
        <w:spacing w:val="0"/>
        <w:w w:val="100"/>
        <w:kern w:val="0"/>
        <w:position w:val="0"/>
        <w:highlight w:val="none"/>
        <w:vertAlign w:val="baseline"/>
      </w:rPr>
    </w:lvl>
    <w:lvl w:ilvl="4" w:tplc="16FE5754">
      <w:start w:val="1"/>
      <w:numFmt w:val="bullet"/>
      <w:lvlText w:val="○"/>
      <w:lvlJc w:val="left"/>
      <w:pPr>
        <w:ind w:left="3163" w:hanging="141"/>
      </w:pPr>
      <w:rPr>
        <w:rFonts w:hAnsi="Arial Unicode MS"/>
        <w:caps w:val="0"/>
        <w:smallCaps w:val="0"/>
        <w:strike w:val="0"/>
        <w:dstrike w:val="0"/>
        <w:outline w:val="0"/>
        <w:emboss w:val="0"/>
        <w:imprint w:val="0"/>
        <w:spacing w:val="0"/>
        <w:w w:val="100"/>
        <w:kern w:val="0"/>
        <w:position w:val="0"/>
        <w:highlight w:val="none"/>
        <w:vertAlign w:val="baseline"/>
      </w:rPr>
    </w:lvl>
    <w:lvl w:ilvl="5" w:tplc="84621914">
      <w:start w:val="1"/>
      <w:numFmt w:val="bullet"/>
      <w:lvlText w:val="■"/>
      <w:lvlJc w:val="left"/>
      <w:pPr>
        <w:ind w:left="3883" w:hanging="141"/>
      </w:pPr>
      <w:rPr>
        <w:rFonts w:hAnsi="Arial Unicode MS"/>
        <w:caps w:val="0"/>
        <w:smallCaps w:val="0"/>
        <w:strike w:val="0"/>
        <w:dstrike w:val="0"/>
        <w:outline w:val="0"/>
        <w:emboss w:val="0"/>
        <w:imprint w:val="0"/>
        <w:spacing w:val="0"/>
        <w:w w:val="100"/>
        <w:kern w:val="0"/>
        <w:position w:val="0"/>
        <w:highlight w:val="none"/>
        <w:vertAlign w:val="baseline"/>
      </w:rPr>
    </w:lvl>
    <w:lvl w:ilvl="6" w:tplc="631A44FA">
      <w:start w:val="1"/>
      <w:numFmt w:val="bullet"/>
      <w:lvlText w:val="●"/>
      <w:lvlJc w:val="left"/>
      <w:pPr>
        <w:ind w:left="4603" w:hanging="141"/>
      </w:pPr>
      <w:rPr>
        <w:rFonts w:hAnsi="Arial Unicode MS"/>
        <w:caps w:val="0"/>
        <w:smallCaps w:val="0"/>
        <w:strike w:val="0"/>
        <w:dstrike w:val="0"/>
        <w:outline w:val="0"/>
        <w:emboss w:val="0"/>
        <w:imprint w:val="0"/>
        <w:spacing w:val="0"/>
        <w:w w:val="100"/>
        <w:kern w:val="0"/>
        <w:position w:val="0"/>
        <w:highlight w:val="none"/>
        <w:vertAlign w:val="baseline"/>
      </w:rPr>
    </w:lvl>
    <w:lvl w:ilvl="7" w:tplc="ABE2933A">
      <w:start w:val="1"/>
      <w:numFmt w:val="bullet"/>
      <w:lvlText w:val="○"/>
      <w:lvlJc w:val="left"/>
      <w:pPr>
        <w:ind w:left="5323" w:hanging="141"/>
      </w:pPr>
      <w:rPr>
        <w:rFonts w:hAnsi="Arial Unicode MS"/>
        <w:caps w:val="0"/>
        <w:smallCaps w:val="0"/>
        <w:strike w:val="0"/>
        <w:dstrike w:val="0"/>
        <w:outline w:val="0"/>
        <w:emboss w:val="0"/>
        <w:imprint w:val="0"/>
        <w:spacing w:val="0"/>
        <w:w w:val="100"/>
        <w:kern w:val="0"/>
        <w:position w:val="0"/>
        <w:highlight w:val="none"/>
        <w:vertAlign w:val="baseline"/>
      </w:rPr>
    </w:lvl>
    <w:lvl w:ilvl="8" w:tplc="B02E839C">
      <w:start w:val="1"/>
      <w:numFmt w:val="bullet"/>
      <w:lvlText w:val="■"/>
      <w:lvlJc w:val="left"/>
      <w:pPr>
        <w:ind w:left="6043" w:hanging="1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E37473E"/>
    <w:multiLevelType w:val="hybridMultilevel"/>
    <w:tmpl w:val="8F32DF7E"/>
    <w:lvl w:ilvl="0" w:tplc="8106424A">
      <w:start w:val="1"/>
      <w:numFmt w:val="bullet"/>
      <w:lvlText w:val="●"/>
      <w:lvlJc w:val="left"/>
      <w:pPr>
        <w:ind w:left="283" w:hanging="141"/>
      </w:pPr>
      <w:rPr>
        <w:rFonts w:hAnsi="Arial Unicode MS"/>
        <w:caps w:val="0"/>
        <w:smallCaps w:val="0"/>
        <w:strike w:val="0"/>
        <w:dstrike w:val="0"/>
        <w:outline w:val="0"/>
        <w:emboss w:val="0"/>
        <w:imprint w:val="0"/>
        <w:spacing w:val="0"/>
        <w:w w:val="100"/>
        <w:kern w:val="0"/>
        <w:position w:val="0"/>
        <w:highlight w:val="none"/>
        <w:vertAlign w:val="baseline"/>
      </w:rPr>
    </w:lvl>
    <w:lvl w:ilvl="1" w:tplc="6074BA7E">
      <w:start w:val="1"/>
      <w:numFmt w:val="bullet"/>
      <w:lvlText w:val="○"/>
      <w:lvlJc w:val="left"/>
      <w:pPr>
        <w:ind w:left="1003" w:hanging="141"/>
      </w:pPr>
      <w:rPr>
        <w:rFonts w:hAnsi="Arial Unicode MS"/>
        <w:caps w:val="0"/>
        <w:smallCaps w:val="0"/>
        <w:strike w:val="0"/>
        <w:dstrike w:val="0"/>
        <w:outline w:val="0"/>
        <w:emboss w:val="0"/>
        <w:imprint w:val="0"/>
        <w:spacing w:val="0"/>
        <w:w w:val="100"/>
        <w:kern w:val="0"/>
        <w:position w:val="0"/>
        <w:highlight w:val="none"/>
        <w:vertAlign w:val="baseline"/>
      </w:rPr>
    </w:lvl>
    <w:lvl w:ilvl="2" w:tplc="09FA3F74">
      <w:start w:val="1"/>
      <w:numFmt w:val="bullet"/>
      <w:lvlText w:val="■"/>
      <w:lvlJc w:val="left"/>
      <w:pPr>
        <w:ind w:left="1723" w:hanging="141"/>
      </w:pPr>
      <w:rPr>
        <w:rFonts w:hAnsi="Arial Unicode MS"/>
        <w:caps w:val="0"/>
        <w:smallCaps w:val="0"/>
        <w:strike w:val="0"/>
        <w:dstrike w:val="0"/>
        <w:outline w:val="0"/>
        <w:emboss w:val="0"/>
        <w:imprint w:val="0"/>
        <w:spacing w:val="0"/>
        <w:w w:val="100"/>
        <w:kern w:val="0"/>
        <w:position w:val="0"/>
        <w:highlight w:val="none"/>
        <w:vertAlign w:val="baseline"/>
      </w:rPr>
    </w:lvl>
    <w:lvl w:ilvl="3" w:tplc="C9E6F13E">
      <w:start w:val="1"/>
      <w:numFmt w:val="bullet"/>
      <w:lvlText w:val="●"/>
      <w:lvlJc w:val="left"/>
      <w:pPr>
        <w:ind w:left="2443" w:hanging="141"/>
      </w:pPr>
      <w:rPr>
        <w:rFonts w:hAnsi="Arial Unicode MS"/>
        <w:caps w:val="0"/>
        <w:smallCaps w:val="0"/>
        <w:strike w:val="0"/>
        <w:dstrike w:val="0"/>
        <w:outline w:val="0"/>
        <w:emboss w:val="0"/>
        <w:imprint w:val="0"/>
        <w:spacing w:val="0"/>
        <w:w w:val="100"/>
        <w:kern w:val="0"/>
        <w:position w:val="0"/>
        <w:highlight w:val="none"/>
        <w:vertAlign w:val="baseline"/>
      </w:rPr>
    </w:lvl>
    <w:lvl w:ilvl="4" w:tplc="6E368FC8">
      <w:start w:val="1"/>
      <w:numFmt w:val="bullet"/>
      <w:lvlText w:val="○"/>
      <w:lvlJc w:val="left"/>
      <w:pPr>
        <w:ind w:left="3163" w:hanging="141"/>
      </w:pPr>
      <w:rPr>
        <w:rFonts w:hAnsi="Arial Unicode MS"/>
        <w:caps w:val="0"/>
        <w:smallCaps w:val="0"/>
        <w:strike w:val="0"/>
        <w:dstrike w:val="0"/>
        <w:outline w:val="0"/>
        <w:emboss w:val="0"/>
        <w:imprint w:val="0"/>
        <w:spacing w:val="0"/>
        <w:w w:val="100"/>
        <w:kern w:val="0"/>
        <w:position w:val="0"/>
        <w:highlight w:val="none"/>
        <w:vertAlign w:val="baseline"/>
      </w:rPr>
    </w:lvl>
    <w:lvl w:ilvl="5" w:tplc="9874024A">
      <w:start w:val="1"/>
      <w:numFmt w:val="bullet"/>
      <w:lvlText w:val="■"/>
      <w:lvlJc w:val="left"/>
      <w:pPr>
        <w:ind w:left="3883" w:hanging="141"/>
      </w:pPr>
      <w:rPr>
        <w:rFonts w:hAnsi="Arial Unicode MS"/>
        <w:caps w:val="0"/>
        <w:smallCaps w:val="0"/>
        <w:strike w:val="0"/>
        <w:dstrike w:val="0"/>
        <w:outline w:val="0"/>
        <w:emboss w:val="0"/>
        <w:imprint w:val="0"/>
        <w:spacing w:val="0"/>
        <w:w w:val="100"/>
        <w:kern w:val="0"/>
        <w:position w:val="0"/>
        <w:highlight w:val="none"/>
        <w:vertAlign w:val="baseline"/>
      </w:rPr>
    </w:lvl>
    <w:lvl w:ilvl="6" w:tplc="0BFC20E0">
      <w:start w:val="1"/>
      <w:numFmt w:val="bullet"/>
      <w:lvlText w:val="●"/>
      <w:lvlJc w:val="left"/>
      <w:pPr>
        <w:ind w:left="4603" w:hanging="141"/>
      </w:pPr>
      <w:rPr>
        <w:rFonts w:hAnsi="Arial Unicode MS"/>
        <w:caps w:val="0"/>
        <w:smallCaps w:val="0"/>
        <w:strike w:val="0"/>
        <w:dstrike w:val="0"/>
        <w:outline w:val="0"/>
        <w:emboss w:val="0"/>
        <w:imprint w:val="0"/>
        <w:spacing w:val="0"/>
        <w:w w:val="100"/>
        <w:kern w:val="0"/>
        <w:position w:val="0"/>
        <w:highlight w:val="none"/>
        <w:vertAlign w:val="baseline"/>
      </w:rPr>
    </w:lvl>
    <w:lvl w:ilvl="7" w:tplc="89AE6D50">
      <w:start w:val="1"/>
      <w:numFmt w:val="bullet"/>
      <w:lvlText w:val="○"/>
      <w:lvlJc w:val="left"/>
      <w:pPr>
        <w:ind w:left="5323" w:hanging="141"/>
      </w:pPr>
      <w:rPr>
        <w:rFonts w:hAnsi="Arial Unicode MS"/>
        <w:caps w:val="0"/>
        <w:smallCaps w:val="0"/>
        <w:strike w:val="0"/>
        <w:dstrike w:val="0"/>
        <w:outline w:val="0"/>
        <w:emboss w:val="0"/>
        <w:imprint w:val="0"/>
        <w:spacing w:val="0"/>
        <w:w w:val="100"/>
        <w:kern w:val="0"/>
        <w:position w:val="0"/>
        <w:highlight w:val="none"/>
        <w:vertAlign w:val="baseline"/>
      </w:rPr>
    </w:lvl>
    <w:lvl w:ilvl="8" w:tplc="31E47ADA">
      <w:start w:val="1"/>
      <w:numFmt w:val="bullet"/>
      <w:lvlText w:val="■"/>
      <w:lvlJc w:val="left"/>
      <w:pPr>
        <w:ind w:left="6043" w:hanging="1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13F1D54"/>
    <w:multiLevelType w:val="hybridMultilevel"/>
    <w:tmpl w:val="A9F6D2C2"/>
    <w:lvl w:ilvl="0" w:tplc="1144AB96">
      <w:start w:val="1"/>
      <w:numFmt w:val="bullet"/>
      <w:lvlText w:val="●"/>
      <w:lvlJc w:val="left"/>
      <w:pPr>
        <w:ind w:left="283" w:hanging="141"/>
      </w:pPr>
      <w:rPr>
        <w:rFonts w:hAnsi="Arial Unicode MS"/>
        <w:caps w:val="0"/>
        <w:smallCaps w:val="0"/>
        <w:strike w:val="0"/>
        <w:dstrike w:val="0"/>
        <w:outline w:val="0"/>
        <w:emboss w:val="0"/>
        <w:imprint w:val="0"/>
        <w:spacing w:val="0"/>
        <w:w w:val="100"/>
        <w:kern w:val="0"/>
        <w:position w:val="0"/>
        <w:highlight w:val="none"/>
        <w:vertAlign w:val="baseline"/>
      </w:rPr>
    </w:lvl>
    <w:lvl w:ilvl="1" w:tplc="3638851E">
      <w:start w:val="1"/>
      <w:numFmt w:val="bullet"/>
      <w:lvlText w:val="○"/>
      <w:lvlJc w:val="left"/>
      <w:pPr>
        <w:ind w:left="1003" w:hanging="141"/>
      </w:pPr>
      <w:rPr>
        <w:rFonts w:hAnsi="Arial Unicode MS"/>
        <w:caps w:val="0"/>
        <w:smallCaps w:val="0"/>
        <w:strike w:val="0"/>
        <w:dstrike w:val="0"/>
        <w:outline w:val="0"/>
        <w:emboss w:val="0"/>
        <w:imprint w:val="0"/>
        <w:spacing w:val="0"/>
        <w:w w:val="100"/>
        <w:kern w:val="0"/>
        <w:position w:val="0"/>
        <w:highlight w:val="none"/>
        <w:vertAlign w:val="baseline"/>
      </w:rPr>
    </w:lvl>
    <w:lvl w:ilvl="2" w:tplc="4FEC660C">
      <w:start w:val="1"/>
      <w:numFmt w:val="bullet"/>
      <w:lvlText w:val="■"/>
      <w:lvlJc w:val="left"/>
      <w:pPr>
        <w:ind w:left="1723" w:hanging="141"/>
      </w:pPr>
      <w:rPr>
        <w:rFonts w:hAnsi="Arial Unicode MS"/>
        <w:caps w:val="0"/>
        <w:smallCaps w:val="0"/>
        <w:strike w:val="0"/>
        <w:dstrike w:val="0"/>
        <w:outline w:val="0"/>
        <w:emboss w:val="0"/>
        <w:imprint w:val="0"/>
        <w:spacing w:val="0"/>
        <w:w w:val="100"/>
        <w:kern w:val="0"/>
        <w:position w:val="0"/>
        <w:highlight w:val="none"/>
        <w:vertAlign w:val="baseline"/>
      </w:rPr>
    </w:lvl>
    <w:lvl w:ilvl="3" w:tplc="607A8B6A">
      <w:start w:val="1"/>
      <w:numFmt w:val="bullet"/>
      <w:lvlText w:val="●"/>
      <w:lvlJc w:val="left"/>
      <w:pPr>
        <w:ind w:left="2443" w:hanging="141"/>
      </w:pPr>
      <w:rPr>
        <w:rFonts w:hAnsi="Arial Unicode MS"/>
        <w:caps w:val="0"/>
        <w:smallCaps w:val="0"/>
        <w:strike w:val="0"/>
        <w:dstrike w:val="0"/>
        <w:outline w:val="0"/>
        <w:emboss w:val="0"/>
        <w:imprint w:val="0"/>
        <w:spacing w:val="0"/>
        <w:w w:val="100"/>
        <w:kern w:val="0"/>
        <w:position w:val="0"/>
        <w:highlight w:val="none"/>
        <w:vertAlign w:val="baseline"/>
      </w:rPr>
    </w:lvl>
    <w:lvl w:ilvl="4" w:tplc="F42CDD5E">
      <w:start w:val="1"/>
      <w:numFmt w:val="bullet"/>
      <w:lvlText w:val="○"/>
      <w:lvlJc w:val="left"/>
      <w:pPr>
        <w:ind w:left="3163" w:hanging="141"/>
      </w:pPr>
      <w:rPr>
        <w:rFonts w:hAnsi="Arial Unicode MS"/>
        <w:caps w:val="0"/>
        <w:smallCaps w:val="0"/>
        <w:strike w:val="0"/>
        <w:dstrike w:val="0"/>
        <w:outline w:val="0"/>
        <w:emboss w:val="0"/>
        <w:imprint w:val="0"/>
        <w:spacing w:val="0"/>
        <w:w w:val="100"/>
        <w:kern w:val="0"/>
        <w:position w:val="0"/>
        <w:highlight w:val="none"/>
        <w:vertAlign w:val="baseline"/>
      </w:rPr>
    </w:lvl>
    <w:lvl w:ilvl="5" w:tplc="10886EFC">
      <w:start w:val="1"/>
      <w:numFmt w:val="bullet"/>
      <w:lvlText w:val="■"/>
      <w:lvlJc w:val="left"/>
      <w:pPr>
        <w:ind w:left="3883" w:hanging="141"/>
      </w:pPr>
      <w:rPr>
        <w:rFonts w:hAnsi="Arial Unicode MS"/>
        <w:caps w:val="0"/>
        <w:smallCaps w:val="0"/>
        <w:strike w:val="0"/>
        <w:dstrike w:val="0"/>
        <w:outline w:val="0"/>
        <w:emboss w:val="0"/>
        <w:imprint w:val="0"/>
        <w:spacing w:val="0"/>
        <w:w w:val="100"/>
        <w:kern w:val="0"/>
        <w:position w:val="0"/>
        <w:highlight w:val="none"/>
        <w:vertAlign w:val="baseline"/>
      </w:rPr>
    </w:lvl>
    <w:lvl w:ilvl="6" w:tplc="28547F98">
      <w:start w:val="1"/>
      <w:numFmt w:val="bullet"/>
      <w:lvlText w:val="●"/>
      <w:lvlJc w:val="left"/>
      <w:pPr>
        <w:ind w:left="4603" w:hanging="141"/>
      </w:pPr>
      <w:rPr>
        <w:rFonts w:hAnsi="Arial Unicode MS"/>
        <w:caps w:val="0"/>
        <w:smallCaps w:val="0"/>
        <w:strike w:val="0"/>
        <w:dstrike w:val="0"/>
        <w:outline w:val="0"/>
        <w:emboss w:val="0"/>
        <w:imprint w:val="0"/>
        <w:spacing w:val="0"/>
        <w:w w:val="100"/>
        <w:kern w:val="0"/>
        <w:position w:val="0"/>
        <w:highlight w:val="none"/>
        <w:vertAlign w:val="baseline"/>
      </w:rPr>
    </w:lvl>
    <w:lvl w:ilvl="7" w:tplc="7A7667AA">
      <w:start w:val="1"/>
      <w:numFmt w:val="bullet"/>
      <w:lvlText w:val="○"/>
      <w:lvlJc w:val="left"/>
      <w:pPr>
        <w:ind w:left="5323" w:hanging="141"/>
      </w:pPr>
      <w:rPr>
        <w:rFonts w:hAnsi="Arial Unicode MS"/>
        <w:caps w:val="0"/>
        <w:smallCaps w:val="0"/>
        <w:strike w:val="0"/>
        <w:dstrike w:val="0"/>
        <w:outline w:val="0"/>
        <w:emboss w:val="0"/>
        <w:imprint w:val="0"/>
        <w:spacing w:val="0"/>
        <w:w w:val="100"/>
        <w:kern w:val="0"/>
        <w:position w:val="0"/>
        <w:highlight w:val="none"/>
        <w:vertAlign w:val="baseline"/>
      </w:rPr>
    </w:lvl>
    <w:lvl w:ilvl="8" w:tplc="8312B0B6">
      <w:start w:val="1"/>
      <w:numFmt w:val="bullet"/>
      <w:lvlText w:val="■"/>
      <w:lvlJc w:val="left"/>
      <w:pPr>
        <w:ind w:left="6043" w:hanging="1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4410A9D"/>
    <w:multiLevelType w:val="hybridMultilevel"/>
    <w:tmpl w:val="D2A0D4C0"/>
    <w:lvl w:ilvl="0" w:tplc="538ECAD2">
      <w:start w:val="1"/>
      <w:numFmt w:val="bullet"/>
      <w:lvlText w:val="●"/>
      <w:lvlJc w:val="left"/>
      <w:pPr>
        <w:ind w:left="283" w:hanging="141"/>
      </w:pPr>
      <w:rPr>
        <w:rFonts w:hAnsi="Arial Unicode MS"/>
        <w:caps w:val="0"/>
        <w:smallCaps w:val="0"/>
        <w:strike w:val="0"/>
        <w:dstrike w:val="0"/>
        <w:outline w:val="0"/>
        <w:emboss w:val="0"/>
        <w:imprint w:val="0"/>
        <w:spacing w:val="0"/>
        <w:w w:val="100"/>
        <w:kern w:val="0"/>
        <w:position w:val="0"/>
        <w:highlight w:val="none"/>
        <w:vertAlign w:val="baseline"/>
      </w:rPr>
    </w:lvl>
    <w:lvl w:ilvl="1" w:tplc="7EF29998">
      <w:start w:val="1"/>
      <w:numFmt w:val="bullet"/>
      <w:lvlText w:val="○"/>
      <w:lvlJc w:val="left"/>
      <w:pPr>
        <w:ind w:left="1003" w:hanging="141"/>
      </w:pPr>
      <w:rPr>
        <w:rFonts w:hAnsi="Arial Unicode MS"/>
        <w:caps w:val="0"/>
        <w:smallCaps w:val="0"/>
        <w:strike w:val="0"/>
        <w:dstrike w:val="0"/>
        <w:outline w:val="0"/>
        <w:emboss w:val="0"/>
        <w:imprint w:val="0"/>
        <w:spacing w:val="0"/>
        <w:w w:val="100"/>
        <w:kern w:val="0"/>
        <w:position w:val="0"/>
        <w:highlight w:val="none"/>
        <w:vertAlign w:val="baseline"/>
      </w:rPr>
    </w:lvl>
    <w:lvl w:ilvl="2" w:tplc="CEC4D412">
      <w:start w:val="1"/>
      <w:numFmt w:val="bullet"/>
      <w:lvlText w:val="■"/>
      <w:lvlJc w:val="left"/>
      <w:pPr>
        <w:ind w:left="1723" w:hanging="141"/>
      </w:pPr>
      <w:rPr>
        <w:rFonts w:hAnsi="Arial Unicode MS"/>
        <w:caps w:val="0"/>
        <w:smallCaps w:val="0"/>
        <w:strike w:val="0"/>
        <w:dstrike w:val="0"/>
        <w:outline w:val="0"/>
        <w:emboss w:val="0"/>
        <w:imprint w:val="0"/>
        <w:spacing w:val="0"/>
        <w:w w:val="100"/>
        <w:kern w:val="0"/>
        <w:position w:val="0"/>
        <w:highlight w:val="none"/>
        <w:vertAlign w:val="baseline"/>
      </w:rPr>
    </w:lvl>
    <w:lvl w:ilvl="3" w:tplc="7160FE8E">
      <w:start w:val="1"/>
      <w:numFmt w:val="bullet"/>
      <w:lvlText w:val="●"/>
      <w:lvlJc w:val="left"/>
      <w:pPr>
        <w:ind w:left="2443" w:hanging="141"/>
      </w:pPr>
      <w:rPr>
        <w:rFonts w:hAnsi="Arial Unicode MS"/>
        <w:caps w:val="0"/>
        <w:smallCaps w:val="0"/>
        <w:strike w:val="0"/>
        <w:dstrike w:val="0"/>
        <w:outline w:val="0"/>
        <w:emboss w:val="0"/>
        <w:imprint w:val="0"/>
        <w:spacing w:val="0"/>
        <w:w w:val="100"/>
        <w:kern w:val="0"/>
        <w:position w:val="0"/>
        <w:highlight w:val="none"/>
        <w:vertAlign w:val="baseline"/>
      </w:rPr>
    </w:lvl>
    <w:lvl w:ilvl="4" w:tplc="207E0998">
      <w:start w:val="1"/>
      <w:numFmt w:val="bullet"/>
      <w:lvlText w:val="○"/>
      <w:lvlJc w:val="left"/>
      <w:pPr>
        <w:ind w:left="3163" w:hanging="141"/>
      </w:pPr>
      <w:rPr>
        <w:rFonts w:hAnsi="Arial Unicode MS"/>
        <w:caps w:val="0"/>
        <w:smallCaps w:val="0"/>
        <w:strike w:val="0"/>
        <w:dstrike w:val="0"/>
        <w:outline w:val="0"/>
        <w:emboss w:val="0"/>
        <w:imprint w:val="0"/>
        <w:spacing w:val="0"/>
        <w:w w:val="100"/>
        <w:kern w:val="0"/>
        <w:position w:val="0"/>
        <w:highlight w:val="none"/>
        <w:vertAlign w:val="baseline"/>
      </w:rPr>
    </w:lvl>
    <w:lvl w:ilvl="5" w:tplc="76367B14">
      <w:start w:val="1"/>
      <w:numFmt w:val="bullet"/>
      <w:lvlText w:val="■"/>
      <w:lvlJc w:val="left"/>
      <w:pPr>
        <w:ind w:left="3883" w:hanging="141"/>
      </w:pPr>
      <w:rPr>
        <w:rFonts w:hAnsi="Arial Unicode MS"/>
        <w:caps w:val="0"/>
        <w:smallCaps w:val="0"/>
        <w:strike w:val="0"/>
        <w:dstrike w:val="0"/>
        <w:outline w:val="0"/>
        <w:emboss w:val="0"/>
        <w:imprint w:val="0"/>
        <w:spacing w:val="0"/>
        <w:w w:val="100"/>
        <w:kern w:val="0"/>
        <w:position w:val="0"/>
        <w:highlight w:val="none"/>
        <w:vertAlign w:val="baseline"/>
      </w:rPr>
    </w:lvl>
    <w:lvl w:ilvl="6" w:tplc="28C69CEE">
      <w:start w:val="1"/>
      <w:numFmt w:val="bullet"/>
      <w:lvlText w:val="●"/>
      <w:lvlJc w:val="left"/>
      <w:pPr>
        <w:ind w:left="4603" w:hanging="141"/>
      </w:pPr>
      <w:rPr>
        <w:rFonts w:hAnsi="Arial Unicode MS"/>
        <w:caps w:val="0"/>
        <w:smallCaps w:val="0"/>
        <w:strike w:val="0"/>
        <w:dstrike w:val="0"/>
        <w:outline w:val="0"/>
        <w:emboss w:val="0"/>
        <w:imprint w:val="0"/>
        <w:spacing w:val="0"/>
        <w:w w:val="100"/>
        <w:kern w:val="0"/>
        <w:position w:val="0"/>
        <w:highlight w:val="none"/>
        <w:vertAlign w:val="baseline"/>
      </w:rPr>
    </w:lvl>
    <w:lvl w:ilvl="7" w:tplc="01C647FA">
      <w:start w:val="1"/>
      <w:numFmt w:val="bullet"/>
      <w:lvlText w:val="○"/>
      <w:lvlJc w:val="left"/>
      <w:pPr>
        <w:ind w:left="5323" w:hanging="141"/>
      </w:pPr>
      <w:rPr>
        <w:rFonts w:hAnsi="Arial Unicode MS"/>
        <w:caps w:val="0"/>
        <w:smallCaps w:val="0"/>
        <w:strike w:val="0"/>
        <w:dstrike w:val="0"/>
        <w:outline w:val="0"/>
        <w:emboss w:val="0"/>
        <w:imprint w:val="0"/>
        <w:spacing w:val="0"/>
        <w:w w:val="100"/>
        <w:kern w:val="0"/>
        <w:position w:val="0"/>
        <w:highlight w:val="none"/>
        <w:vertAlign w:val="baseline"/>
      </w:rPr>
    </w:lvl>
    <w:lvl w:ilvl="8" w:tplc="BF2CA3CC">
      <w:start w:val="1"/>
      <w:numFmt w:val="bullet"/>
      <w:lvlText w:val="■"/>
      <w:lvlJc w:val="left"/>
      <w:pPr>
        <w:ind w:left="6043" w:hanging="1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8AF6DC0"/>
    <w:multiLevelType w:val="hybridMultilevel"/>
    <w:tmpl w:val="5BAE7B5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15:restartNumberingAfterBreak="0">
    <w:nsid w:val="5A3316CA"/>
    <w:multiLevelType w:val="hybridMultilevel"/>
    <w:tmpl w:val="EB407826"/>
    <w:lvl w:ilvl="0" w:tplc="A9FCAFF6">
      <w:start w:val="1"/>
      <w:numFmt w:val="bullet"/>
      <w:lvlText w:val="●"/>
      <w:lvlJc w:val="left"/>
      <w:pPr>
        <w:ind w:left="283" w:hanging="141"/>
      </w:pPr>
      <w:rPr>
        <w:rFonts w:hAnsi="Arial Unicode MS"/>
        <w:caps w:val="0"/>
        <w:smallCaps w:val="0"/>
        <w:strike w:val="0"/>
        <w:dstrike w:val="0"/>
        <w:outline w:val="0"/>
        <w:emboss w:val="0"/>
        <w:imprint w:val="0"/>
        <w:spacing w:val="0"/>
        <w:w w:val="100"/>
        <w:kern w:val="0"/>
        <w:position w:val="0"/>
        <w:highlight w:val="none"/>
        <w:vertAlign w:val="baseline"/>
      </w:rPr>
    </w:lvl>
    <w:lvl w:ilvl="1" w:tplc="F8C431D0">
      <w:start w:val="1"/>
      <w:numFmt w:val="bullet"/>
      <w:lvlText w:val="○"/>
      <w:lvlJc w:val="left"/>
      <w:pPr>
        <w:ind w:left="1003" w:hanging="141"/>
      </w:pPr>
      <w:rPr>
        <w:rFonts w:hAnsi="Arial Unicode MS"/>
        <w:caps w:val="0"/>
        <w:smallCaps w:val="0"/>
        <w:strike w:val="0"/>
        <w:dstrike w:val="0"/>
        <w:outline w:val="0"/>
        <w:emboss w:val="0"/>
        <w:imprint w:val="0"/>
        <w:spacing w:val="0"/>
        <w:w w:val="100"/>
        <w:kern w:val="0"/>
        <w:position w:val="0"/>
        <w:highlight w:val="none"/>
        <w:vertAlign w:val="baseline"/>
      </w:rPr>
    </w:lvl>
    <w:lvl w:ilvl="2" w:tplc="41A48988">
      <w:start w:val="1"/>
      <w:numFmt w:val="bullet"/>
      <w:lvlText w:val="■"/>
      <w:lvlJc w:val="left"/>
      <w:pPr>
        <w:ind w:left="1723" w:hanging="141"/>
      </w:pPr>
      <w:rPr>
        <w:rFonts w:hAnsi="Arial Unicode MS"/>
        <w:caps w:val="0"/>
        <w:smallCaps w:val="0"/>
        <w:strike w:val="0"/>
        <w:dstrike w:val="0"/>
        <w:outline w:val="0"/>
        <w:emboss w:val="0"/>
        <w:imprint w:val="0"/>
        <w:spacing w:val="0"/>
        <w:w w:val="100"/>
        <w:kern w:val="0"/>
        <w:position w:val="0"/>
        <w:highlight w:val="none"/>
        <w:vertAlign w:val="baseline"/>
      </w:rPr>
    </w:lvl>
    <w:lvl w:ilvl="3" w:tplc="C6D8DD22">
      <w:start w:val="1"/>
      <w:numFmt w:val="bullet"/>
      <w:lvlText w:val="●"/>
      <w:lvlJc w:val="left"/>
      <w:pPr>
        <w:ind w:left="2443" w:hanging="141"/>
      </w:pPr>
      <w:rPr>
        <w:rFonts w:hAnsi="Arial Unicode MS"/>
        <w:caps w:val="0"/>
        <w:smallCaps w:val="0"/>
        <w:strike w:val="0"/>
        <w:dstrike w:val="0"/>
        <w:outline w:val="0"/>
        <w:emboss w:val="0"/>
        <w:imprint w:val="0"/>
        <w:spacing w:val="0"/>
        <w:w w:val="100"/>
        <w:kern w:val="0"/>
        <w:position w:val="0"/>
        <w:highlight w:val="none"/>
        <w:vertAlign w:val="baseline"/>
      </w:rPr>
    </w:lvl>
    <w:lvl w:ilvl="4" w:tplc="21CCCFCC">
      <w:start w:val="1"/>
      <w:numFmt w:val="bullet"/>
      <w:lvlText w:val="○"/>
      <w:lvlJc w:val="left"/>
      <w:pPr>
        <w:ind w:left="3163" w:hanging="141"/>
      </w:pPr>
      <w:rPr>
        <w:rFonts w:hAnsi="Arial Unicode MS"/>
        <w:caps w:val="0"/>
        <w:smallCaps w:val="0"/>
        <w:strike w:val="0"/>
        <w:dstrike w:val="0"/>
        <w:outline w:val="0"/>
        <w:emboss w:val="0"/>
        <w:imprint w:val="0"/>
        <w:spacing w:val="0"/>
        <w:w w:val="100"/>
        <w:kern w:val="0"/>
        <w:position w:val="0"/>
        <w:highlight w:val="none"/>
        <w:vertAlign w:val="baseline"/>
      </w:rPr>
    </w:lvl>
    <w:lvl w:ilvl="5" w:tplc="44144942">
      <w:start w:val="1"/>
      <w:numFmt w:val="bullet"/>
      <w:lvlText w:val="■"/>
      <w:lvlJc w:val="left"/>
      <w:pPr>
        <w:ind w:left="3883" w:hanging="141"/>
      </w:pPr>
      <w:rPr>
        <w:rFonts w:hAnsi="Arial Unicode MS"/>
        <w:caps w:val="0"/>
        <w:smallCaps w:val="0"/>
        <w:strike w:val="0"/>
        <w:dstrike w:val="0"/>
        <w:outline w:val="0"/>
        <w:emboss w:val="0"/>
        <w:imprint w:val="0"/>
        <w:spacing w:val="0"/>
        <w:w w:val="100"/>
        <w:kern w:val="0"/>
        <w:position w:val="0"/>
        <w:highlight w:val="none"/>
        <w:vertAlign w:val="baseline"/>
      </w:rPr>
    </w:lvl>
    <w:lvl w:ilvl="6" w:tplc="D67E35C0">
      <w:start w:val="1"/>
      <w:numFmt w:val="bullet"/>
      <w:lvlText w:val="●"/>
      <w:lvlJc w:val="left"/>
      <w:pPr>
        <w:ind w:left="4603" w:hanging="141"/>
      </w:pPr>
      <w:rPr>
        <w:rFonts w:hAnsi="Arial Unicode MS"/>
        <w:caps w:val="0"/>
        <w:smallCaps w:val="0"/>
        <w:strike w:val="0"/>
        <w:dstrike w:val="0"/>
        <w:outline w:val="0"/>
        <w:emboss w:val="0"/>
        <w:imprint w:val="0"/>
        <w:spacing w:val="0"/>
        <w:w w:val="100"/>
        <w:kern w:val="0"/>
        <w:position w:val="0"/>
        <w:highlight w:val="none"/>
        <w:vertAlign w:val="baseline"/>
      </w:rPr>
    </w:lvl>
    <w:lvl w:ilvl="7" w:tplc="576A0814">
      <w:start w:val="1"/>
      <w:numFmt w:val="bullet"/>
      <w:lvlText w:val="○"/>
      <w:lvlJc w:val="left"/>
      <w:pPr>
        <w:ind w:left="5323" w:hanging="141"/>
      </w:pPr>
      <w:rPr>
        <w:rFonts w:hAnsi="Arial Unicode MS"/>
        <w:caps w:val="0"/>
        <w:smallCaps w:val="0"/>
        <w:strike w:val="0"/>
        <w:dstrike w:val="0"/>
        <w:outline w:val="0"/>
        <w:emboss w:val="0"/>
        <w:imprint w:val="0"/>
        <w:spacing w:val="0"/>
        <w:w w:val="100"/>
        <w:kern w:val="0"/>
        <w:position w:val="0"/>
        <w:highlight w:val="none"/>
        <w:vertAlign w:val="baseline"/>
      </w:rPr>
    </w:lvl>
    <w:lvl w:ilvl="8" w:tplc="369211EE">
      <w:start w:val="1"/>
      <w:numFmt w:val="bullet"/>
      <w:lvlText w:val="■"/>
      <w:lvlJc w:val="left"/>
      <w:pPr>
        <w:ind w:left="6043" w:hanging="1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D070F92"/>
    <w:multiLevelType w:val="hybridMultilevel"/>
    <w:tmpl w:val="163A0866"/>
    <w:lvl w:ilvl="0" w:tplc="8638B3EE">
      <w:start w:val="1"/>
      <w:numFmt w:val="bullet"/>
      <w:lvlText w:val="●"/>
      <w:lvlJc w:val="left"/>
      <w:pPr>
        <w:ind w:left="283" w:hanging="141"/>
      </w:pPr>
      <w:rPr>
        <w:rFonts w:hAnsi="Arial Unicode MS"/>
        <w:caps w:val="0"/>
        <w:smallCaps w:val="0"/>
        <w:strike w:val="0"/>
        <w:dstrike w:val="0"/>
        <w:outline w:val="0"/>
        <w:emboss w:val="0"/>
        <w:imprint w:val="0"/>
        <w:spacing w:val="0"/>
        <w:w w:val="100"/>
        <w:kern w:val="0"/>
        <w:position w:val="0"/>
        <w:highlight w:val="none"/>
        <w:vertAlign w:val="baseline"/>
      </w:rPr>
    </w:lvl>
    <w:lvl w:ilvl="1" w:tplc="486A88C2">
      <w:start w:val="1"/>
      <w:numFmt w:val="bullet"/>
      <w:lvlText w:val="○"/>
      <w:lvlJc w:val="left"/>
      <w:pPr>
        <w:ind w:left="1003" w:hanging="141"/>
      </w:pPr>
      <w:rPr>
        <w:rFonts w:hAnsi="Arial Unicode MS"/>
        <w:caps w:val="0"/>
        <w:smallCaps w:val="0"/>
        <w:strike w:val="0"/>
        <w:dstrike w:val="0"/>
        <w:outline w:val="0"/>
        <w:emboss w:val="0"/>
        <w:imprint w:val="0"/>
        <w:spacing w:val="0"/>
        <w:w w:val="100"/>
        <w:kern w:val="0"/>
        <w:position w:val="0"/>
        <w:highlight w:val="none"/>
        <w:vertAlign w:val="baseline"/>
      </w:rPr>
    </w:lvl>
    <w:lvl w:ilvl="2" w:tplc="0CB4AFD4">
      <w:start w:val="1"/>
      <w:numFmt w:val="bullet"/>
      <w:lvlText w:val="■"/>
      <w:lvlJc w:val="left"/>
      <w:pPr>
        <w:ind w:left="1723" w:hanging="141"/>
      </w:pPr>
      <w:rPr>
        <w:rFonts w:hAnsi="Arial Unicode MS"/>
        <w:caps w:val="0"/>
        <w:smallCaps w:val="0"/>
        <w:strike w:val="0"/>
        <w:dstrike w:val="0"/>
        <w:outline w:val="0"/>
        <w:emboss w:val="0"/>
        <w:imprint w:val="0"/>
        <w:spacing w:val="0"/>
        <w:w w:val="100"/>
        <w:kern w:val="0"/>
        <w:position w:val="0"/>
        <w:highlight w:val="none"/>
        <w:vertAlign w:val="baseline"/>
      </w:rPr>
    </w:lvl>
    <w:lvl w:ilvl="3" w:tplc="D99263E8">
      <w:start w:val="1"/>
      <w:numFmt w:val="bullet"/>
      <w:lvlText w:val="●"/>
      <w:lvlJc w:val="left"/>
      <w:pPr>
        <w:ind w:left="2443" w:hanging="141"/>
      </w:pPr>
      <w:rPr>
        <w:rFonts w:hAnsi="Arial Unicode MS"/>
        <w:caps w:val="0"/>
        <w:smallCaps w:val="0"/>
        <w:strike w:val="0"/>
        <w:dstrike w:val="0"/>
        <w:outline w:val="0"/>
        <w:emboss w:val="0"/>
        <w:imprint w:val="0"/>
        <w:spacing w:val="0"/>
        <w:w w:val="100"/>
        <w:kern w:val="0"/>
        <w:position w:val="0"/>
        <w:highlight w:val="none"/>
        <w:vertAlign w:val="baseline"/>
      </w:rPr>
    </w:lvl>
    <w:lvl w:ilvl="4" w:tplc="4822CEEE">
      <w:start w:val="1"/>
      <w:numFmt w:val="bullet"/>
      <w:lvlText w:val="○"/>
      <w:lvlJc w:val="left"/>
      <w:pPr>
        <w:ind w:left="3163" w:hanging="141"/>
      </w:pPr>
      <w:rPr>
        <w:rFonts w:hAnsi="Arial Unicode MS"/>
        <w:caps w:val="0"/>
        <w:smallCaps w:val="0"/>
        <w:strike w:val="0"/>
        <w:dstrike w:val="0"/>
        <w:outline w:val="0"/>
        <w:emboss w:val="0"/>
        <w:imprint w:val="0"/>
        <w:spacing w:val="0"/>
        <w:w w:val="100"/>
        <w:kern w:val="0"/>
        <w:position w:val="0"/>
        <w:highlight w:val="none"/>
        <w:vertAlign w:val="baseline"/>
      </w:rPr>
    </w:lvl>
    <w:lvl w:ilvl="5" w:tplc="36B663B8">
      <w:start w:val="1"/>
      <w:numFmt w:val="bullet"/>
      <w:lvlText w:val="■"/>
      <w:lvlJc w:val="left"/>
      <w:pPr>
        <w:ind w:left="3883" w:hanging="141"/>
      </w:pPr>
      <w:rPr>
        <w:rFonts w:hAnsi="Arial Unicode MS"/>
        <w:caps w:val="0"/>
        <w:smallCaps w:val="0"/>
        <w:strike w:val="0"/>
        <w:dstrike w:val="0"/>
        <w:outline w:val="0"/>
        <w:emboss w:val="0"/>
        <w:imprint w:val="0"/>
        <w:spacing w:val="0"/>
        <w:w w:val="100"/>
        <w:kern w:val="0"/>
        <w:position w:val="0"/>
        <w:highlight w:val="none"/>
        <w:vertAlign w:val="baseline"/>
      </w:rPr>
    </w:lvl>
    <w:lvl w:ilvl="6" w:tplc="F646660C">
      <w:start w:val="1"/>
      <w:numFmt w:val="bullet"/>
      <w:lvlText w:val="●"/>
      <w:lvlJc w:val="left"/>
      <w:pPr>
        <w:ind w:left="4603" w:hanging="141"/>
      </w:pPr>
      <w:rPr>
        <w:rFonts w:hAnsi="Arial Unicode MS"/>
        <w:caps w:val="0"/>
        <w:smallCaps w:val="0"/>
        <w:strike w:val="0"/>
        <w:dstrike w:val="0"/>
        <w:outline w:val="0"/>
        <w:emboss w:val="0"/>
        <w:imprint w:val="0"/>
        <w:spacing w:val="0"/>
        <w:w w:val="100"/>
        <w:kern w:val="0"/>
        <w:position w:val="0"/>
        <w:highlight w:val="none"/>
        <w:vertAlign w:val="baseline"/>
      </w:rPr>
    </w:lvl>
    <w:lvl w:ilvl="7" w:tplc="67EE6E58">
      <w:start w:val="1"/>
      <w:numFmt w:val="bullet"/>
      <w:lvlText w:val="○"/>
      <w:lvlJc w:val="left"/>
      <w:pPr>
        <w:ind w:left="5323" w:hanging="141"/>
      </w:pPr>
      <w:rPr>
        <w:rFonts w:hAnsi="Arial Unicode MS"/>
        <w:caps w:val="0"/>
        <w:smallCaps w:val="0"/>
        <w:strike w:val="0"/>
        <w:dstrike w:val="0"/>
        <w:outline w:val="0"/>
        <w:emboss w:val="0"/>
        <w:imprint w:val="0"/>
        <w:spacing w:val="0"/>
        <w:w w:val="100"/>
        <w:kern w:val="0"/>
        <w:position w:val="0"/>
        <w:highlight w:val="none"/>
        <w:vertAlign w:val="baseline"/>
      </w:rPr>
    </w:lvl>
    <w:lvl w:ilvl="8" w:tplc="AF72169A">
      <w:start w:val="1"/>
      <w:numFmt w:val="bullet"/>
      <w:lvlText w:val="■"/>
      <w:lvlJc w:val="left"/>
      <w:pPr>
        <w:ind w:left="6043" w:hanging="1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E3A1097"/>
    <w:multiLevelType w:val="hybridMultilevel"/>
    <w:tmpl w:val="21F03D34"/>
    <w:lvl w:ilvl="0" w:tplc="7A58E1EC">
      <w:start w:val="1"/>
      <w:numFmt w:val="bullet"/>
      <w:lvlText w:val="●"/>
      <w:lvlJc w:val="left"/>
      <w:pPr>
        <w:ind w:left="283" w:hanging="141"/>
      </w:pPr>
      <w:rPr>
        <w:rFonts w:hAnsi="Arial Unicode MS"/>
        <w:caps w:val="0"/>
        <w:smallCaps w:val="0"/>
        <w:strike w:val="0"/>
        <w:dstrike w:val="0"/>
        <w:outline w:val="0"/>
        <w:emboss w:val="0"/>
        <w:imprint w:val="0"/>
        <w:spacing w:val="0"/>
        <w:w w:val="100"/>
        <w:kern w:val="0"/>
        <w:position w:val="0"/>
        <w:highlight w:val="none"/>
        <w:vertAlign w:val="baseline"/>
      </w:rPr>
    </w:lvl>
    <w:lvl w:ilvl="1" w:tplc="B54A7356">
      <w:start w:val="1"/>
      <w:numFmt w:val="bullet"/>
      <w:lvlText w:val="○"/>
      <w:lvlJc w:val="left"/>
      <w:pPr>
        <w:ind w:left="1003" w:hanging="141"/>
      </w:pPr>
      <w:rPr>
        <w:rFonts w:hAnsi="Arial Unicode MS"/>
        <w:caps w:val="0"/>
        <w:smallCaps w:val="0"/>
        <w:strike w:val="0"/>
        <w:dstrike w:val="0"/>
        <w:outline w:val="0"/>
        <w:emboss w:val="0"/>
        <w:imprint w:val="0"/>
        <w:spacing w:val="0"/>
        <w:w w:val="100"/>
        <w:kern w:val="0"/>
        <w:position w:val="0"/>
        <w:highlight w:val="none"/>
        <w:vertAlign w:val="baseline"/>
      </w:rPr>
    </w:lvl>
    <w:lvl w:ilvl="2" w:tplc="18C23A9E">
      <w:start w:val="1"/>
      <w:numFmt w:val="bullet"/>
      <w:lvlText w:val="■"/>
      <w:lvlJc w:val="left"/>
      <w:pPr>
        <w:ind w:left="1723" w:hanging="141"/>
      </w:pPr>
      <w:rPr>
        <w:rFonts w:hAnsi="Arial Unicode MS"/>
        <w:caps w:val="0"/>
        <w:smallCaps w:val="0"/>
        <w:strike w:val="0"/>
        <w:dstrike w:val="0"/>
        <w:outline w:val="0"/>
        <w:emboss w:val="0"/>
        <w:imprint w:val="0"/>
        <w:spacing w:val="0"/>
        <w:w w:val="100"/>
        <w:kern w:val="0"/>
        <w:position w:val="0"/>
        <w:highlight w:val="none"/>
        <w:vertAlign w:val="baseline"/>
      </w:rPr>
    </w:lvl>
    <w:lvl w:ilvl="3" w:tplc="0A384DE6">
      <w:start w:val="1"/>
      <w:numFmt w:val="bullet"/>
      <w:lvlText w:val="●"/>
      <w:lvlJc w:val="left"/>
      <w:pPr>
        <w:ind w:left="2443" w:hanging="141"/>
      </w:pPr>
      <w:rPr>
        <w:rFonts w:hAnsi="Arial Unicode MS"/>
        <w:caps w:val="0"/>
        <w:smallCaps w:val="0"/>
        <w:strike w:val="0"/>
        <w:dstrike w:val="0"/>
        <w:outline w:val="0"/>
        <w:emboss w:val="0"/>
        <w:imprint w:val="0"/>
        <w:spacing w:val="0"/>
        <w:w w:val="100"/>
        <w:kern w:val="0"/>
        <w:position w:val="0"/>
        <w:highlight w:val="none"/>
        <w:vertAlign w:val="baseline"/>
      </w:rPr>
    </w:lvl>
    <w:lvl w:ilvl="4" w:tplc="F3CC6F68">
      <w:start w:val="1"/>
      <w:numFmt w:val="bullet"/>
      <w:lvlText w:val="○"/>
      <w:lvlJc w:val="left"/>
      <w:pPr>
        <w:ind w:left="3163" w:hanging="141"/>
      </w:pPr>
      <w:rPr>
        <w:rFonts w:hAnsi="Arial Unicode MS"/>
        <w:caps w:val="0"/>
        <w:smallCaps w:val="0"/>
        <w:strike w:val="0"/>
        <w:dstrike w:val="0"/>
        <w:outline w:val="0"/>
        <w:emboss w:val="0"/>
        <w:imprint w:val="0"/>
        <w:spacing w:val="0"/>
        <w:w w:val="100"/>
        <w:kern w:val="0"/>
        <w:position w:val="0"/>
        <w:highlight w:val="none"/>
        <w:vertAlign w:val="baseline"/>
      </w:rPr>
    </w:lvl>
    <w:lvl w:ilvl="5" w:tplc="5FCA491A">
      <w:start w:val="1"/>
      <w:numFmt w:val="bullet"/>
      <w:lvlText w:val="■"/>
      <w:lvlJc w:val="left"/>
      <w:pPr>
        <w:ind w:left="3883" w:hanging="141"/>
      </w:pPr>
      <w:rPr>
        <w:rFonts w:hAnsi="Arial Unicode MS"/>
        <w:caps w:val="0"/>
        <w:smallCaps w:val="0"/>
        <w:strike w:val="0"/>
        <w:dstrike w:val="0"/>
        <w:outline w:val="0"/>
        <w:emboss w:val="0"/>
        <w:imprint w:val="0"/>
        <w:spacing w:val="0"/>
        <w:w w:val="100"/>
        <w:kern w:val="0"/>
        <w:position w:val="0"/>
        <w:highlight w:val="none"/>
        <w:vertAlign w:val="baseline"/>
      </w:rPr>
    </w:lvl>
    <w:lvl w:ilvl="6" w:tplc="E2EAC20A">
      <w:start w:val="1"/>
      <w:numFmt w:val="bullet"/>
      <w:lvlText w:val="●"/>
      <w:lvlJc w:val="left"/>
      <w:pPr>
        <w:ind w:left="4603" w:hanging="141"/>
      </w:pPr>
      <w:rPr>
        <w:rFonts w:hAnsi="Arial Unicode MS"/>
        <w:caps w:val="0"/>
        <w:smallCaps w:val="0"/>
        <w:strike w:val="0"/>
        <w:dstrike w:val="0"/>
        <w:outline w:val="0"/>
        <w:emboss w:val="0"/>
        <w:imprint w:val="0"/>
        <w:spacing w:val="0"/>
        <w:w w:val="100"/>
        <w:kern w:val="0"/>
        <w:position w:val="0"/>
        <w:highlight w:val="none"/>
        <w:vertAlign w:val="baseline"/>
      </w:rPr>
    </w:lvl>
    <w:lvl w:ilvl="7" w:tplc="9776F802">
      <w:start w:val="1"/>
      <w:numFmt w:val="bullet"/>
      <w:lvlText w:val="○"/>
      <w:lvlJc w:val="left"/>
      <w:pPr>
        <w:ind w:left="5323" w:hanging="141"/>
      </w:pPr>
      <w:rPr>
        <w:rFonts w:hAnsi="Arial Unicode MS"/>
        <w:caps w:val="0"/>
        <w:smallCaps w:val="0"/>
        <w:strike w:val="0"/>
        <w:dstrike w:val="0"/>
        <w:outline w:val="0"/>
        <w:emboss w:val="0"/>
        <w:imprint w:val="0"/>
        <w:spacing w:val="0"/>
        <w:w w:val="100"/>
        <w:kern w:val="0"/>
        <w:position w:val="0"/>
        <w:highlight w:val="none"/>
        <w:vertAlign w:val="baseline"/>
      </w:rPr>
    </w:lvl>
    <w:lvl w:ilvl="8" w:tplc="FF8073AC">
      <w:start w:val="1"/>
      <w:numFmt w:val="bullet"/>
      <w:lvlText w:val="■"/>
      <w:lvlJc w:val="left"/>
      <w:pPr>
        <w:ind w:left="6043" w:hanging="1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49F0646"/>
    <w:multiLevelType w:val="hybridMultilevel"/>
    <w:tmpl w:val="AC76C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512C81"/>
    <w:multiLevelType w:val="hybridMultilevel"/>
    <w:tmpl w:val="A50C6E2E"/>
    <w:numStyleLink w:val="ImportedStyle1"/>
  </w:abstractNum>
  <w:abstractNum w:abstractNumId="24" w15:restartNumberingAfterBreak="0">
    <w:nsid w:val="68B82929"/>
    <w:multiLevelType w:val="hybridMultilevel"/>
    <w:tmpl w:val="A50C6E2E"/>
    <w:styleLink w:val="ImportedStyle1"/>
    <w:lvl w:ilvl="0" w:tplc="3C12D79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381B1C">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194EDA2">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58EF810">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40457AE">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3480430">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A76418E">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E4279BE">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1FE9580">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FCB02B0"/>
    <w:multiLevelType w:val="hybridMultilevel"/>
    <w:tmpl w:val="910633F2"/>
    <w:lvl w:ilvl="0" w:tplc="5C36F42E">
      <w:start w:val="1"/>
      <w:numFmt w:val="bullet"/>
      <w:lvlText w:val="●"/>
      <w:lvlJc w:val="left"/>
      <w:pPr>
        <w:ind w:left="283" w:hanging="141"/>
      </w:pPr>
      <w:rPr>
        <w:rFonts w:hAnsi="Arial Unicode MS"/>
        <w:caps w:val="0"/>
        <w:smallCaps w:val="0"/>
        <w:strike w:val="0"/>
        <w:dstrike w:val="0"/>
        <w:outline w:val="0"/>
        <w:emboss w:val="0"/>
        <w:imprint w:val="0"/>
        <w:spacing w:val="0"/>
        <w:w w:val="100"/>
        <w:kern w:val="0"/>
        <w:position w:val="0"/>
        <w:highlight w:val="none"/>
        <w:vertAlign w:val="baseline"/>
      </w:rPr>
    </w:lvl>
    <w:lvl w:ilvl="1" w:tplc="3BCEDE50">
      <w:start w:val="1"/>
      <w:numFmt w:val="bullet"/>
      <w:lvlText w:val="○"/>
      <w:lvlJc w:val="left"/>
      <w:pPr>
        <w:ind w:left="1003" w:hanging="141"/>
      </w:pPr>
      <w:rPr>
        <w:rFonts w:hAnsi="Arial Unicode MS"/>
        <w:caps w:val="0"/>
        <w:smallCaps w:val="0"/>
        <w:strike w:val="0"/>
        <w:dstrike w:val="0"/>
        <w:outline w:val="0"/>
        <w:emboss w:val="0"/>
        <w:imprint w:val="0"/>
        <w:spacing w:val="0"/>
        <w:w w:val="100"/>
        <w:kern w:val="0"/>
        <w:position w:val="0"/>
        <w:highlight w:val="none"/>
        <w:vertAlign w:val="baseline"/>
      </w:rPr>
    </w:lvl>
    <w:lvl w:ilvl="2" w:tplc="265C1F08">
      <w:start w:val="1"/>
      <w:numFmt w:val="bullet"/>
      <w:lvlText w:val="■"/>
      <w:lvlJc w:val="left"/>
      <w:pPr>
        <w:ind w:left="1723" w:hanging="141"/>
      </w:pPr>
      <w:rPr>
        <w:rFonts w:hAnsi="Arial Unicode MS"/>
        <w:caps w:val="0"/>
        <w:smallCaps w:val="0"/>
        <w:strike w:val="0"/>
        <w:dstrike w:val="0"/>
        <w:outline w:val="0"/>
        <w:emboss w:val="0"/>
        <w:imprint w:val="0"/>
        <w:spacing w:val="0"/>
        <w:w w:val="100"/>
        <w:kern w:val="0"/>
        <w:position w:val="0"/>
        <w:highlight w:val="none"/>
        <w:vertAlign w:val="baseline"/>
      </w:rPr>
    </w:lvl>
    <w:lvl w:ilvl="3" w:tplc="C67AEF76">
      <w:start w:val="1"/>
      <w:numFmt w:val="bullet"/>
      <w:lvlText w:val="●"/>
      <w:lvlJc w:val="left"/>
      <w:pPr>
        <w:ind w:left="2443" w:hanging="141"/>
      </w:pPr>
      <w:rPr>
        <w:rFonts w:hAnsi="Arial Unicode MS"/>
        <w:caps w:val="0"/>
        <w:smallCaps w:val="0"/>
        <w:strike w:val="0"/>
        <w:dstrike w:val="0"/>
        <w:outline w:val="0"/>
        <w:emboss w:val="0"/>
        <w:imprint w:val="0"/>
        <w:spacing w:val="0"/>
        <w:w w:val="100"/>
        <w:kern w:val="0"/>
        <w:position w:val="0"/>
        <w:highlight w:val="none"/>
        <w:vertAlign w:val="baseline"/>
      </w:rPr>
    </w:lvl>
    <w:lvl w:ilvl="4" w:tplc="341688B6">
      <w:start w:val="1"/>
      <w:numFmt w:val="bullet"/>
      <w:lvlText w:val="○"/>
      <w:lvlJc w:val="left"/>
      <w:pPr>
        <w:ind w:left="3163" w:hanging="141"/>
      </w:pPr>
      <w:rPr>
        <w:rFonts w:hAnsi="Arial Unicode MS"/>
        <w:caps w:val="0"/>
        <w:smallCaps w:val="0"/>
        <w:strike w:val="0"/>
        <w:dstrike w:val="0"/>
        <w:outline w:val="0"/>
        <w:emboss w:val="0"/>
        <w:imprint w:val="0"/>
        <w:spacing w:val="0"/>
        <w:w w:val="100"/>
        <w:kern w:val="0"/>
        <w:position w:val="0"/>
        <w:highlight w:val="none"/>
        <w:vertAlign w:val="baseline"/>
      </w:rPr>
    </w:lvl>
    <w:lvl w:ilvl="5" w:tplc="4998CAF8">
      <w:start w:val="1"/>
      <w:numFmt w:val="bullet"/>
      <w:lvlText w:val="■"/>
      <w:lvlJc w:val="left"/>
      <w:pPr>
        <w:ind w:left="3883" w:hanging="141"/>
      </w:pPr>
      <w:rPr>
        <w:rFonts w:hAnsi="Arial Unicode MS"/>
        <w:caps w:val="0"/>
        <w:smallCaps w:val="0"/>
        <w:strike w:val="0"/>
        <w:dstrike w:val="0"/>
        <w:outline w:val="0"/>
        <w:emboss w:val="0"/>
        <w:imprint w:val="0"/>
        <w:spacing w:val="0"/>
        <w:w w:val="100"/>
        <w:kern w:val="0"/>
        <w:position w:val="0"/>
        <w:highlight w:val="none"/>
        <w:vertAlign w:val="baseline"/>
      </w:rPr>
    </w:lvl>
    <w:lvl w:ilvl="6" w:tplc="3C0AD576">
      <w:start w:val="1"/>
      <w:numFmt w:val="bullet"/>
      <w:lvlText w:val="●"/>
      <w:lvlJc w:val="left"/>
      <w:pPr>
        <w:ind w:left="4603" w:hanging="141"/>
      </w:pPr>
      <w:rPr>
        <w:rFonts w:hAnsi="Arial Unicode MS"/>
        <w:caps w:val="0"/>
        <w:smallCaps w:val="0"/>
        <w:strike w:val="0"/>
        <w:dstrike w:val="0"/>
        <w:outline w:val="0"/>
        <w:emboss w:val="0"/>
        <w:imprint w:val="0"/>
        <w:spacing w:val="0"/>
        <w:w w:val="100"/>
        <w:kern w:val="0"/>
        <w:position w:val="0"/>
        <w:highlight w:val="none"/>
        <w:vertAlign w:val="baseline"/>
      </w:rPr>
    </w:lvl>
    <w:lvl w:ilvl="7" w:tplc="9140E7DC">
      <w:start w:val="1"/>
      <w:numFmt w:val="bullet"/>
      <w:lvlText w:val="○"/>
      <w:lvlJc w:val="left"/>
      <w:pPr>
        <w:ind w:left="5323" w:hanging="141"/>
      </w:pPr>
      <w:rPr>
        <w:rFonts w:hAnsi="Arial Unicode MS"/>
        <w:caps w:val="0"/>
        <w:smallCaps w:val="0"/>
        <w:strike w:val="0"/>
        <w:dstrike w:val="0"/>
        <w:outline w:val="0"/>
        <w:emboss w:val="0"/>
        <w:imprint w:val="0"/>
        <w:spacing w:val="0"/>
        <w:w w:val="100"/>
        <w:kern w:val="0"/>
        <w:position w:val="0"/>
        <w:highlight w:val="none"/>
        <w:vertAlign w:val="baseline"/>
      </w:rPr>
    </w:lvl>
    <w:lvl w:ilvl="8" w:tplc="6C243484">
      <w:start w:val="1"/>
      <w:numFmt w:val="bullet"/>
      <w:lvlText w:val="■"/>
      <w:lvlJc w:val="left"/>
      <w:pPr>
        <w:ind w:left="6043" w:hanging="1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2CE1035"/>
    <w:multiLevelType w:val="hybridMultilevel"/>
    <w:tmpl w:val="03AE9C44"/>
    <w:lvl w:ilvl="0" w:tplc="469ACDE0">
      <w:start w:val="1"/>
      <w:numFmt w:val="bullet"/>
      <w:lvlText w:val="●"/>
      <w:lvlJc w:val="left"/>
      <w:pPr>
        <w:ind w:left="283" w:hanging="141"/>
      </w:pPr>
      <w:rPr>
        <w:rFonts w:hAnsi="Arial Unicode MS"/>
        <w:caps w:val="0"/>
        <w:smallCaps w:val="0"/>
        <w:strike w:val="0"/>
        <w:dstrike w:val="0"/>
        <w:outline w:val="0"/>
        <w:emboss w:val="0"/>
        <w:imprint w:val="0"/>
        <w:spacing w:val="0"/>
        <w:w w:val="100"/>
        <w:kern w:val="0"/>
        <w:position w:val="0"/>
        <w:highlight w:val="none"/>
        <w:vertAlign w:val="baseline"/>
      </w:rPr>
    </w:lvl>
    <w:lvl w:ilvl="1" w:tplc="95D6A346">
      <w:start w:val="1"/>
      <w:numFmt w:val="bullet"/>
      <w:lvlText w:val="○"/>
      <w:lvlJc w:val="left"/>
      <w:pPr>
        <w:ind w:left="1003" w:hanging="141"/>
      </w:pPr>
      <w:rPr>
        <w:rFonts w:hAnsi="Arial Unicode MS"/>
        <w:caps w:val="0"/>
        <w:smallCaps w:val="0"/>
        <w:strike w:val="0"/>
        <w:dstrike w:val="0"/>
        <w:outline w:val="0"/>
        <w:emboss w:val="0"/>
        <w:imprint w:val="0"/>
        <w:spacing w:val="0"/>
        <w:w w:val="100"/>
        <w:kern w:val="0"/>
        <w:position w:val="0"/>
        <w:highlight w:val="none"/>
        <w:vertAlign w:val="baseline"/>
      </w:rPr>
    </w:lvl>
    <w:lvl w:ilvl="2" w:tplc="467A3EEE">
      <w:start w:val="1"/>
      <w:numFmt w:val="bullet"/>
      <w:lvlText w:val="■"/>
      <w:lvlJc w:val="left"/>
      <w:pPr>
        <w:ind w:left="1723" w:hanging="141"/>
      </w:pPr>
      <w:rPr>
        <w:rFonts w:hAnsi="Arial Unicode MS"/>
        <w:caps w:val="0"/>
        <w:smallCaps w:val="0"/>
        <w:strike w:val="0"/>
        <w:dstrike w:val="0"/>
        <w:outline w:val="0"/>
        <w:emboss w:val="0"/>
        <w:imprint w:val="0"/>
        <w:spacing w:val="0"/>
        <w:w w:val="100"/>
        <w:kern w:val="0"/>
        <w:position w:val="0"/>
        <w:highlight w:val="none"/>
        <w:vertAlign w:val="baseline"/>
      </w:rPr>
    </w:lvl>
    <w:lvl w:ilvl="3" w:tplc="84B4590E">
      <w:start w:val="1"/>
      <w:numFmt w:val="bullet"/>
      <w:lvlText w:val="●"/>
      <w:lvlJc w:val="left"/>
      <w:pPr>
        <w:ind w:left="2443" w:hanging="141"/>
      </w:pPr>
      <w:rPr>
        <w:rFonts w:hAnsi="Arial Unicode MS"/>
        <w:caps w:val="0"/>
        <w:smallCaps w:val="0"/>
        <w:strike w:val="0"/>
        <w:dstrike w:val="0"/>
        <w:outline w:val="0"/>
        <w:emboss w:val="0"/>
        <w:imprint w:val="0"/>
        <w:spacing w:val="0"/>
        <w:w w:val="100"/>
        <w:kern w:val="0"/>
        <w:position w:val="0"/>
        <w:highlight w:val="none"/>
        <w:vertAlign w:val="baseline"/>
      </w:rPr>
    </w:lvl>
    <w:lvl w:ilvl="4" w:tplc="FBDCF3E4">
      <w:start w:val="1"/>
      <w:numFmt w:val="bullet"/>
      <w:lvlText w:val="○"/>
      <w:lvlJc w:val="left"/>
      <w:pPr>
        <w:ind w:left="3163" w:hanging="141"/>
      </w:pPr>
      <w:rPr>
        <w:rFonts w:hAnsi="Arial Unicode MS"/>
        <w:caps w:val="0"/>
        <w:smallCaps w:val="0"/>
        <w:strike w:val="0"/>
        <w:dstrike w:val="0"/>
        <w:outline w:val="0"/>
        <w:emboss w:val="0"/>
        <w:imprint w:val="0"/>
        <w:spacing w:val="0"/>
        <w:w w:val="100"/>
        <w:kern w:val="0"/>
        <w:position w:val="0"/>
        <w:highlight w:val="none"/>
        <w:vertAlign w:val="baseline"/>
      </w:rPr>
    </w:lvl>
    <w:lvl w:ilvl="5" w:tplc="190C5A6E">
      <w:start w:val="1"/>
      <w:numFmt w:val="bullet"/>
      <w:lvlText w:val="■"/>
      <w:lvlJc w:val="left"/>
      <w:pPr>
        <w:ind w:left="3883" w:hanging="141"/>
      </w:pPr>
      <w:rPr>
        <w:rFonts w:hAnsi="Arial Unicode MS"/>
        <w:caps w:val="0"/>
        <w:smallCaps w:val="0"/>
        <w:strike w:val="0"/>
        <w:dstrike w:val="0"/>
        <w:outline w:val="0"/>
        <w:emboss w:val="0"/>
        <w:imprint w:val="0"/>
        <w:spacing w:val="0"/>
        <w:w w:val="100"/>
        <w:kern w:val="0"/>
        <w:position w:val="0"/>
        <w:highlight w:val="none"/>
        <w:vertAlign w:val="baseline"/>
      </w:rPr>
    </w:lvl>
    <w:lvl w:ilvl="6" w:tplc="84507FCE">
      <w:start w:val="1"/>
      <w:numFmt w:val="bullet"/>
      <w:lvlText w:val="●"/>
      <w:lvlJc w:val="left"/>
      <w:pPr>
        <w:ind w:left="4603" w:hanging="141"/>
      </w:pPr>
      <w:rPr>
        <w:rFonts w:hAnsi="Arial Unicode MS"/>
        <w:caps w:val="0"/>
        <w:smallCaps w:val="0"/>
        <w:strike w:val="0"/>
        <w:dstrike w:val="0"/>
        <w:outline w:val="0"/>
        <w:emboss w:val="0"/>
        <w:imprint w:val="0"/>
        <w:spacing w:val="0"/>
        <w:w w:val="100"/>
        <w:kern w:val="0"/>
        <w:position w:val="0"/>
        <w:highlight w:val="none"/>
        <w:vertAlign w:val="baseline"/>
      </w:rPr>
    </w:lvl>
    <w:lvl w:ilvl="7" w:tplc="78003034">
      <w:start w:val="1"/>
      <w:numFmt w:val="bullet"/>
      <w:lvlText w:val="○"/>
      <w:lvlJc w:val="left"/>
      <w:pPr>
        <w:ind w:left="5323" w:hanging="141"/>
      </w:pPr>
      <w:rPr>
        <w:rFonts w:hAnsi="Arial Unicode MS"/>
        <w:caps w:val="0"/>
        <w:smallCaps w:val="0"/>
        <w:strike w:val="0"/>
        <w:dstrike w:val="0"/>
        <w:outline w:val="0"/>
        <w:emboss w:val="0"/>
        <w:imprint w:val="0"/>
        <w:spacing w:val="0"/>
        <w:w w:val="100"/>
        <w:kern w:val="0"/>
        <w:position w:val="0"/>
        <w:highlight w:val="none"/>
        <w:vertAlign w:val="baseline"/>
      </w:rPr>
    </w:lvl>
    <w:lvl w:ilvl="8" w:tplc="C6DC8432">
      <w:start w:val="1"/>
      <w:numFmt w:val="bullet"/>
      <w:lvlText w:val="■"/>
      <w:lvlJc w:val="left"/>
      <w:pPr>
        <w:ind w:left="6043" w:hanging="1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36A7A30"/>
    <w:multiLevelType w:val="hybridMultilevel"/>
    <w:tmpl w:val="979825D2"/>
    <w:lvl w:ilvl="0" w:tplc="49967234">
      <w:start w:val="1"/>
      <w:numFmt w:val="bullet"/>
      <w:lvlText w:val="●"/>
      <w:lvlJc w:val="left"/>
      <w:pPr>
        <w:ind w:left="283" w:hanging="141"/>
      </w:pPr>
      <w:rPr>
        <w:rFonts w:hAnsi="Arial Unicode MS"/>
        <w:caps w:val="0"/>
        <w:smallCaps w:val="0"/>
        <w:strike w:val="0"/>
        <w:dstrike w:val="0"/>
        <w:outline w:val="0"/>
        <w:emboss w:val="0"/>
        <w:imprint w:val="0"/>
        <w:spacing w:val="0"/>
        <w:w w:val="100"/>
        <w:kern w:val="0"/>
        <w:position w:val="0"/>
        <w:highlight w:val="none"/>
        <w:vertAlign w:val="baseline"/>
      </w:rPr>
    </w:lvl>
    <w:lvl w:ilvl="1" w:tplc="A658EE10">
      <w:start w:val="1"/>
      <w:numFmt w:val="bullet"/>
      <w:lvlText w:val="○"/>
      <w:lvlJc w:val="left"/>
      <w:pPr>
        <w:ind w:left="1003" w:hanging="141"/>
      </w:pPr>
      <w:rPr>
        <w:rFonts w:hAnsi="Arial Unicode MS"/>
        <w:caps w:val="0"/>
        <w:smallCaps w:val="0"/>
        <w:strike w:val="0"/>
        <w:dstrike w:val="0"/>
        <w:outline w:val="0"/>
        <w:emboss w:val="0"/>
        <w:imprint w:val="0"/>
        <w:spacing w:val="0"/>
        <w:w w:val="100"/>
        <w:kern w:val="0"/>
        <w:position w:val="0"/>
        <w:highlight w:val="none"/>
        <w:vertAlign w:val="baseline"/>
      </w:rPr>
    </w:lvl>
    <w:lvl w:ilvl="2" w:tplc="75663E6C">
      <w:start w:val="1"/>
      <w:numFmt w:val="bullet"/>
      <w:lvlText w:val="■"/>
      <w:lvlJc w:val="left"/>
      <w:pPr>
        <w:ind w:left="1723" w:hanging="141"/>
      </w:pPr>
      <w:rPr>
        <w:rFonts w:hAnsi="Arial Unicode MS"/>
        <w:caps w:val="0"/>
        <w:smallCaps w:val="0"/>
        <w:strike w:val="0"/>
        <w:dstrike w:val="0"/>
        <w:outline w:val="0"/>
        <w:emboss w:val="0"/>
        <w:imprint w:val="0"/>
        <w:spacing w:val="0"/>
        <w:w w:val="100"/>
        <w:kern w:val="0"/>
        <w:position w:val="0"/>
        <w:highlight w:val="none"/>
        <w:vertAlign w:val="baseline"/>
      </w:rPr>
    </w:lvl>
    <w:lvl w:ilvl="3" w:tplc="12B87CB2">
      <w:start w:val="1"/>
      <w:numFmt w:val="bullet"/>
      <w:lvlText w:val="●"/>
      <w:lvlJc w:val="left"/>
      <w:pPr>
        <w:ind w:left="2443" w:hanging="141"/>
      </w:pPr>
      <w:rPr>
        <w:rFonts w:hAnsi="Arial Unicode MS"/>
        <w:caps w:val="0"/>
        <w:smallCaps w:val="0"/>
        <w:strike w:val="0"/>
        <w:dstrike w:val="0"/>
        <w:outline w:val="0"/>
        <w:emboss w:val="0"/>
        <w:imprint w:val="0"/>
        <w:spacing w:val="0"/>
        <w:w w:val="100"/>
        <w:kern w:val="0"/>
        <w:position w:val="0"/>
        <w:highlight w:val="none"/>
        <w:vertAlign w:val="baseline"/>
      </w:rPr>
    </w:lvl>
    <w:lvl w:ilvl="4" w:tplc="19704842">
      <w:start w:val="1"/>
      <w:numFmt w:val="bullet"/>
      <w:lvlText w:val="○"/>
      <w:lvlJc w:val="left"/>
      <w:pPr>
        <w:ind w:left="3163" w:hanging="141"/>
      </w:pPr>
      <w:rPr>
        <w:rFonts w:hAnsi="Arial Unicode MS"/>
        <w:caps w:val="0"/>
        <w:smallCaps w:val="0"/>
        <w:strike w:val="0"/>
        <w:dstrike w:val="0"/>
        <w:outline w:val="0"/>
        <w:emboss w:val="0"/>
        <w:imprint w:val="0"/>
        <w:spacing w:val="0"/>
        <w:w w:val="100"/>
        <w:kern w:val="0"/>
        <w:position w:val="0"/>
        <w:highlight w:val="none"/>
        <w:vertAlign w:val="baseline"/>
      </w:rPr>
    </w:lvl>
    <w:lvl w:ilvl="5" w:tplc="6262ADDA">
      <w:start w:val="1"/>
      <w:numFmt w:val="bullet"/>
      <w:lvlText w:val="■"/>
      <w:lvlJc w:val="left"/>
      <w:pPr>
        <w:ind w:left="3883" w:hanging="141"/>
      </w:pPr>
      <w:rPr>
        <w:rFonts w:hAnsi="Arial Unicode MS"/>
        <w:caps w:val="0"/>
        <w:smallCaps w:val="0"/>
        <w:strike w:val="0"/>
        <w:dstrike w:val="0"/>
        <w:outline w:val="0"/>
        <w:emboss w:val="0"/>
        <w:imprint w:val="0"/>
        <w:spacing w:val="0"/>
        <w:w w:val="100"/>
        <w:kern w:val="0"/>
        <w:position w:val="0"/>
        <w:highlight w:val="none"/>
        <w:vertAlign w:val="baseline"/>
      </w:rPr>
    </w:lvl>
    <w:lvl w:ilvl="6" w:tplc="F0B020F0">
      <w:start w:val="1"/>
      <w:numFmt w:val="bullet"/>
      <w:lvlText w:val="●"/>
      <w:lvlJc w:val="left"/>
      <w:pPr>
        <w:ind w:left="4603" w:hanging="141"/>
      </w:pPr>
      <w:rPr>
        <w:rFonts w:hAnsi="Arial Unicode MS"/>
        <w:caps w:val="0"/>
        <w:smallCaps w:val="0"/>
        <w:strike w:val="0"/>
        <w:dstrike w:val="0"/>
        <w:outline w:val="0"/>
        <w:emboss w:val="0"/>
        <w:imprint w:val="0"/>
        <w:spacing w:val="0"/>
        <w:w w:val="100"/>
        <w:kern w:val="0"/>
        <w:position w:val="0"/>
        <w:highlight w:val="none"/>
        <w:vertAlign w:val="baseline"/>
      </w:rPr>
    </w:lvl>
    <w:lvl w:ilvl="7" w:tplc="1EE23946">
      <w:start w:val="1"/>
      <w:numFmt w:val="bullet"/>
      <w:lvlText w:val="○"/>
      <w:lvlJc w:val="left"/>
      <w:pPr>
        <w:ind w:left="5323" w:hanging="141"/>
      </w:pPr>
      <w:rPr>
        <w:rFonts w:hAnsi="Arial Unicode MS"/>
        <w:caps w:val="0"/>
        <w:smallCaps w:val="0"/>
        <w:strike w:val="0"/>
        <w:dstrike w:val="0"/>
        <w:outline w:val="0"/>
        <w:emboss w:val="0"/>
        <w:imprint w:val="0"/>
        <w:spacing w:val="0"/>
        <w:w w:val="100"/>
        <w:kern w:val="0"/>
        <w:position w:val="0"/>
        <w:highlight w:val="none"/>
        <w:vertAlign w:val="baseline"/>
      </w:rPr>
    </w:lvl>
    <w:lvl w:ilvl="8" w:tplc="8722AD02">
      <w:start w:val="1"/>
      <w:numFmt w:val="bullet"/>
      <w:lvlText w:val="■"/>
      <w:lvlJc w:val="left"/>
      <w:pPr>
        <w:ind w:left="6043" w:hanging="1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69C10C6"/>
    <w:multiLevelType w:val="hybridMultilevel"/>
    <w:tmpl w:val="507E6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CD610D"/>
    <w:multiLevelType w:val="hybridMultilevel"/>
    <w:tmpl w:val="DADA97E6"/>
    <w:lvl w:ilvl="0" w:tplc="C7FA444A">
      <w:start w:val="1"/>
      <w:numFmt w:val="bullet"/>
      <w:lvlText w:val="●"/>
      <w:lvlJc w:val="left"/>
      <w:pPr>
        <w:ind w:left="283" w:hanging="141"/>
      </w:pPr>
      <w:rPr>
        <w:rFonts w:hAnsi="Arial Unicode MS"/>
        <w:caps w:val="0"/>
        <w:smallCaps w:val="0"/>
        <w:strike w:val="0"/>
        <w:dstrike w:val="0"/>
        <w:outline w:val="0"/>
        <w:emboss w:val="0"/>
        <w:imprint w:val="0"/>
        <w:spacing w:val="0"/>
        <w:w w:val="100"/>
        <w:kern w:val="0"/>
        <w:position w:val="0"/>
        <w:highlight w:val="none"/>
        <w:vertAlign w:val="baseline"/>
      </w:rPr>
    </w:lvl>
    <w:lvl w:ilvl="1" w:tplc="36E8B8A6">
      <w:start w:val="1"/>
      <w:numFmt w:val="bullet"/>
      <w:lvlText w:val="○"/>
      <w:lvlJc w:val="left"/>
      <w:pPr>
        <w:ind w:left="1003" w:hanging="141"/>
      </w:pPr>
      <w:rPr>
        <w:rFonts w:hAnsi="Arial Unicode MS"/>
        <w:caps w:val="0"/>
        <w:smallCaps w:val="0"/>
        <w:strike w:val="0"/>
        <w:dstrike w:val="0"/>
        <w:outline w:val="0"/>
        <w:emboss w:val="0"/>
        <w:imprint w:val="0"/>
        <w:spacing w:val="0"/>
        <w:w w:val="100"/>
        <w:kern w:val="0"/>
        <w:position w:val="0"/>
        <w:highlight w:val="none"/>
        <w:vertAlign w:val="baseline"/>
      </w:rPr>
    </w:lvl>
    <w:lvl w:ilvl="2" w:tplc="2D1CD1E4">
      <w:start w:val="1"/>
      <w:numFmt w:val="bullet"/>
      <w:lvlText w:val="■"/>
      <w:lvlJc w:val="left"/>
      <w:pPr>
        <w:ind w:left="1723" w:hanging="141"/>
      </w:pPr>
      <w:rPr>
        <w:rFonts w:hAnsi="Arial Unicode MS"/>
        <w:caps w:val="0"/>
        <w:smallCaps w:val="0"/>
        <w:strike w:val="0"/>
        <w:dstrike w:val="0"/>
        <w:outline w:val="0"/>
        <w:emboss w:val="0"/>
        <w:imprint w:val="0"/>
        <w:spacing w:val="0"/>
        <w:w w:val="100"/>
        <w:kern w:val="0"/>
        <w:position w:val="0"/>
        <w:highlight w:val="none"/>
        <w:vertAlign w:val="baseline"/>
      </w:rPr>
    </w:lvl>
    <w:lvl w:ilvl="3" w:tplc="930482A0">
      <w:start w:val="1"/>
      <w:numFmt w:val="bullet"/>
      <w:lvlText w:val="●"/>
      <w:lvlJc w:val="left"/>
      <w:pPr>
        <w:ind w:left="2443" w:hanging="141"/>
      </w:pPr>
      <w:rPr>
        <w:rFonts w:hAnsi="Arial Unicode MS"/>
        <w:caps w:val="0"/>
        <w:smallCaps w:val="0"/>
        <w:strike w:val="0"/>
        <w:dstrike w:val="0"/>
        <w:outline w:val="0"/>
        <w:emboss w:val="0"/>
        <w:imprint w:val="0"/>
        <w:spacing w:val="0"/>
        <w:w w:val="100"/>
        <w:kern w:val="0"/>
        <w:position w:val="0"/>
        <w:highlight w:val="none"/>
        <w:vertAlign w:val="baseline"/>
      </w:rPr>
    </w:lvl>
    <w:lvl w:ilvl="4" w:tplc="C45CA248">
      <w:start w:val="1"/>
      <w:numFmt w:val="bullet"/>
      <w:lvlText w:val="○"/>
      <w:lvlJc w:val="left"/>
      <w:pPr>
        <w:ind w:left="3163" w:hanging="141"/>
      </w:pPr>
      <w:rPr>
        <w:rFonts w:hAnsi="Arial Unicode MS"/>
        <w:caps w:val="0"/>
        <w:smallCaps w:val="0"/>
        <w:strike w:val="0"/>
        <w:dstrike w:val="0"/>
        <w:outline w:val="0"/>
        <w:emboss w:val="0"/>
        <w:imprint w:val="0"/>
        <w:spacing w:val="0"/>
        <w:w w:val="100"/>
        <w:kern w:val="0"/>
        <w:position w:val="0"/>
        <w:highlight w:val="none"/>
        <w:vertAlign w:val="baseline"/>
      </w:rPr>
    </w:lvl>
    <w:lvl w:ilvl="5" w:tplc="3F028EEE">
      <w:start w:val="1"/>
      <w:numFmt w:val="bullet"/>
      <w:lvlText w:val="■"/>
      <w:lvlJc w:val="left"/>
      <w:pPr>
        <w:ind w:left="3883" w:hanging="141"/>
      </w:pPr>
      <w:rPr>
        <w:rFonts w:hAnsi="Arial Unicode MS"/>
        <w:caps w:val="0"/>
        <w:smallCaps w:val="0"/>
        <w:strike w:val="0"/>
        <w:dstrike w:val="0"/>
        <w:outline w:val="0"/>
        <w:emboss w:val="0"/>
        <w:imprint w:val="0"/>
        <w:spacing w:val="0"/>
        <w:w w:val="100"/>
        <w:kern w:val="0"/>
        <w:position w:val="0"/>
        <w:highlight w:val="none"/>
        <w:vertAlign w:val="baseline"/>
      </w:rPr>
    </w:lvl>
    <w:lvl w:ilvl="6" w:tplc="C37A9280">
      <w:start w:val="1"/>
      <w:numFmt w:val="bullet"/>
      <w:lvlText w:val="●"/>
      <w:lvlJc w:val="left"/>
      <w:pPr>
        <w:ind w:left="4603" w:hanging="141"/>
      </w:pPr>
      <w:rPr>
        <w:rFonts w:hAnsi="Arial Unicode MS"/>
        <w:caps w:val="0"/>
        <w:smallCaps w:val="0"/>
        <w:strike w:val="0"/>
        <w:dstrike w:val="0"/>
        <w:outline w:val="0"/>
        <w:emboss w:val="0"/>
        <w:imprint w:val="0"/>
        <w:spacing w:val="0"/>
        <w:w w:val="100"/>
        <w:kern w:val="0"/>
        <w:position w:val="0"/>
        <w:highlight w:val="none"/>
        <w:vertAlign w:val="baseline"/>
      </w:rPr>
    </w:lvl>
    <w:lvl w:ilvl="7" w:tplc="D378564E">
      <w:start w:val="1"/>
      <w:numFmt w:val="bullet"/>
      <w:lvlText w:val="○"/>
      <w:lvlJc w:val="left"/>
      <w:pPr>
        <w:ind w:left="5323" w:hanging="141"/>
      </w:pPr>
      <w:rPr>
        <w:rFonts w:hAnsi="Arial Unicode MS"/>
        <w:caps w:val="0"/>
        <w:smallCaps w:val="0"/>
        <w:strike w:val="0"/>
        <w:dstrike w:val="0"/>
        <w:outline w:val="0"/>
        <w:emboss w:val="0"/>
        <w:imprint w:val="0"/>
        <w:spacing w:val="0"/>
        <w:w w:val="100"/>
        <w:kern w:val="0"/>
        <w:position w:val="0"/>
        <w:highlight w:val="none"/>
        <w:vertAlign w:val="baseline"/>
      </w:rPr>
    </w:lvl>
    <w:lvl w:ilvl="8" w:tplc="5B08AE3E">
      <w:start w:val="1"/>
      <w:numFmt w:val="bullet"/>
      <w:lvlText w:val="■"/>
      <w:lvlJc w:val="left"/>
      <w:pPr>
        <w:ind w:left="6043" w:hanging="14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4"/>
  </w:num>
  <w:num w:numId="2">
    <w:abstractNumId w:val="23"/>
  </w:num>
  <w:num w:numId="3">
    <w:abstractNumId w:val="25"/>
  </w:num>
  <w:num w:numId="4">
    <w:abstractNumId w:val="6"/>
  </w:num>
  <w:num w:numId="5">
    <w:abstractNumId w:val="16"/>
  </w:num>
  <w:num w:numId="6">
    <w:abstractNumId w:val="26"/>
  </w:num>
  <w:num w:numId="7">
    <w:abstractNumId w:val="4"/>
  </w:num>
  <w:num w:numId="8">
    <w:abstractNumId w:val="17"/>
  </w:num>
  <w:num w:numId="9">
    <w:abstractNumId w:val="11"/>
  </w:num>
  <w:num w:numId="10">
    <w:abstractNumId w:val="7"/>
  </w:num>
  <w:num w:numId="11">
    <w:abstractNumId w:val="20"/>
  </w:num>
  <w:num w:numId="12">
    <w:abstractNumId w:val="14"/>
  </w:num>
  <w:num w:numId="13">
    <w:abstractNumId w:val="13"/>
  </w:num>
  <w:num w:numId="14">
    <w:abstractNumId w:val="27"/>
  </w:num>
  <w:num w:numId="15">
    <w:abstractNumId w:val="21"/>
  </w:num>
  <w:num w:numId="16">
    <w:abstractNumId w:val="29"/>
  </w:num>
  <w:num w:numId="17">
    <w:abstractNumId w:val="2"/>
  </w:num>
  <w:num w:numId="18">
    <w:abstractNumId w:val="19"/>
  </w:num>
  <w:num w:numId="19">
    <w:abstractNumId w:val="5"/>
  </w:num>
  <w:num w:numId="20">
    <w:abstractNumId w:val="9"/>
  </w:num>
  <w:num w:numId="21">
    <w:abstractNumId w:val="1"/>
  </w:num>
  <w:num w:numId="22">
    <w:abstractNumId w:val="3"/>
  </w:num>
  <w:num w:numId="23">
    <w:abstractNumId w:val="0"/>
  </w:num>
  <w:num w:numId="24">
    <w:abstractNumId w:val="15"/>
  </w:num>
  <w:num w:numId="25">
    <w:abstractNumId w:val="12"/>
  </w:num>
  <w:num w:numId="26">
    <w:abstractNumId w:val="8"/>
  </w:num>
  <w:num w:numId="27">
    <w:abstractNumId w:val="28"/>
  </w:num>
  <w:num w:numId="28">
    <w:abstractNumId w:val="10"/>
  </w:num>
  <w:num w:numId="29">
    <w:abstractNumId w:val="22"/>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FEA"/>
    <w:rsid w:val="0000357E"/>
    <w:rsid w:val="00027972"/>
    <w:rsid w:val="00046205"/>
    <w:rsid w:val="00055FEA"/>
    <w:rsid w:val="00056D61"/>
    <w:rsid w:val="00093446"/>
    <w:rsid w:val="000E1BE7"/>
    <w:rsid w:val="000E1EBF"/>
    <w:rsid w:val="0013330B"/>
    <w:rsid w:val="0014259B"/>
    <w:rsid w:val="001502F1"/>
    <w:rsid w:val="001B2B98"/>
    <w:rsid w:val="001B7503"/>
    <w:rsid w:val="001C609B"/>
    <w:rsid w:val="001F7A8D"/>
    <w:rsid w:val="002008C5"/>
    <w:rsid w:val="002019A5"/>
    <w:rsid w:val="002D3C31"/>
    <w:rsid w:val="002E0445"/>
    <w:rsid w:val="002E7BF0"/>
    <w:rsid w:val="00357293"/>
    <w:rsid w:val="00380755"/>
    <w:rsid w:val="00387372"/>
    <w:rsid w:val="003A4775"/>
    <w:rsid w:val="003A7B7E"/>
    <w:rsid w:val="003D42EE"/>
    <w:rsid w:val="003E709B"/>
    <w:rsid w:val="00404A61"/>
    <w:rsid w:val="00411E5B"/>
    <w:rsid w:val="00431609"/>
    <w:rsid w:val="00461BD8"/>
    <w:rsid w:val="00471187"/>
    <w:rsid w:val="0047378B"/>
    <w:rsid w:val="004E6D57"/>
    <w:rsid w:val="00535192"/>
    <w:rsid w:val="00564DB1"/>
    <w:rsid w:val="005B0450"/>
    <w:rsid w:val="005E6A55"/>
    <w:rsid w:val="005F3209"/>
    <w:rsid w:val="005F3D41"/>
    <w:rsid w:val="005F50F6"/>
    <w:rsid w:val="00652B3A"/>
    <w:rsid w:val="006D0D0D"/>
    <w:rsid w:val="006E32E8"/>
    <w:rsid w:val="006F1096"/>
    <w:rsid w:val="00702B9E"/>
    <w:rsid w:val="00796D54"/>
    <w:rsid w:val="007A031B"/>
    <w:rsid w:val="007C349B"/>
    <w:rsid w:val="007F1793"/>
    <w:rsid w:val="00827A3E"/>
    <w:rsid w:val="00842FDA"/>
    <w:rsid w:val="0086498D"/>
    <w:rsid w:val="00885226"/>
    <w:rsid w:val="008B5826"/>
    <w:rsid w:val="008D2723"/>
    <w:rsid w:val="008F13F1"/>
    <w:rsid w:val="0092365A"/>
    <w:rsid w:val="00926DB5"/>
    <w:rsid w:val="00936B8D"/>
    <w:rsid w:val="009A37D8"/>
    <w:rsid w:val="009C5959"/>
    <w:rsid w:val="009F4BB0"/>
    <w:rsid w:val="00A2553D"/>
    <w:rsid w:val="00A94D6D"/>
    <w:rsid w:val="00AA3C6A"/>
    <w:rsid w:val="00AD5B7D"/>
    <w:rsid w:val="00AF0DCF"/>
    <w:rsid w:val="00B003B6"/>
    <w:rsid w:val="00B044A1"/>
    <w:rsid w:val="00B57BCC"/>
    <w:rsid w:val="00B6100C"/>
    <w:rsid w:val="00B67522"/>
    <w:rsid w:val="00B91A3D"/>
    <w:rsid w:val="00B97007"/>
    <w:rsid w:val="00BB7110"/>
    <w:rsid w:val="00BC1A34"/>
    <w:rsid w:val="00BC1E38"/>
    <w:rsid w:val="00BD005F"/>
    <w:rsid w:val="00C37181"/>
    <w:rsid w:val="00CD52CB"/>
    <w:rsid w:val="00CE04A5"/>
    <w:rsid w:val="00D26E3F"/>
    <w:rsid w:val="00D8407D"/>
    <w:rsid w:val="00DA78FF"/>
    <w:rsid w:val="00DB34DC"/>
    <w:rsid w:val="00DD0B75"/>
    <w:rsid w:val="00DE3968"/>
    <w:rsid w:val="00E232AC"/>
    <w:rsid w:val="00E41E44"/>
    <w:rsid w:val="00E73077"/>
    <w:rsid w:val="00E830FB"/>
    <w:rsid w:val="00EB1EE0"/>
    <w:rsid w:val="00F04E80"/>
    <w:rsid w:val="00F23727"/>
    <w:rsid w:val="00F30EE2"/>
    <w:rsid w:val="00F35452"/>
    <w:rsid w:val="00F364E1"/>
    <w:rsid w:val="00F37C47"/>
    <w:rsid w:val="00F40AEC"/>
    <w:rsid w:val="00F52BAC"/>
    <w:rsid w:val="00F83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C7B090"/>
  <w15:docId w15:val="{203D21ED-7B5D-42C5-94DD-0470EA66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eastAsia="en-US"/>
    </w:rPr>
  </w:style>
  <w:style w:type="paragraph" w:styleId="Heading3">
    <w:name w:val="heading 3"/>
    <w:next w:val="Body"/>
    <w:pPr>
      <w:keepNext/>
      <w:keepLines/>
      <w:spacing w:before="40"/>
      <w:outlineLvl w:val="2"/>
    </w:pPr>
    <w:rPr>
      <w:rFonts w:ascii="Calibri" w:eastAsia="Calibri" w:hAnsi="Calibri" w:cs="Calibri"/>
      <w:b/>
      <w:bCs/>
      <w:i/>
      <w:i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Calibri" w:eastAsia="Calibri" w:hAnsi="Calibri" w:cs="Calibri"/>
      <w:color w:val="000000"/>
      <w:sz w:val="24"/>
      <w:szCs w:val="24"/>
      <w:u w:color="000000"/>
    </w:rPr>
  </w:style>
  <w:style w:type="paragraph" w:customStyle="1" w:styleId="Heading">
    <w:name w:val="Heading"/>
    <w:next w:val="Body"/>
    <w:pPr>
      <w:keepNext/>
      <w:keepLines/>
      <w:spacing w:before="240"/>
      <w:outlineLvl w:val="0"/>
    </w:pPr>
    <w:rPr>
      <w:rFonts w:ascii="Calibri" w:eastAsia="Calibri" w:hAnsi="Calibri" w:cs="Calibri"/>
      <w:b/>
      <w:bCs/>
      <w:color w:val="70AD47"/>
      <w:sz w:val="36"/>
      <w:szCs w:val="36"/>
      <w:u w:color="70AD47"/>
    </w:rPr>
  </w:style>
  <w:style w:type="paragraph" w:customStyle="1" w:styleId="Default">
    <w:name w:val="Default"/>
    <w:rPr>
      <w:rFonts w:ascii="Helvetica Neue" w:eastAsia="Helvetica Neue" w:hAnsi="Helvetica Neue" w:cs="Helvetica Neue"/>
      <w:color w:val="000000"/>
      <w:sz w:val="22"/>
      <w:szCs w:val="22"/>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color w:val="1155CC"/>
      <w:u w:val="single" w:color="1155CC"/>
      <w:shd w:val="clear" w:color="auto" w:fill="FFFF00"/>
    </w:rPr>
  </w:style>
  <w:style w:type="character" w:customStyle="1" w:styleId="Hyperlink1">
    <w:name w:val="Hyperlink.1"/>
    <w:basedOn w:val="None"/>
    <w:rPr>
      <w:color w:val="0000FF"/>
      <w:u w:val="single" w:color="0000FF"/>
      <w:lang w:val="en-US"/>
    </w:rPr>
  </w:style>
  <w:style w:type="character" w:customStyle="1" w:styleId="Hyperlink2">
    <w:name w:val="Hyperlink.2"/>
    <w:basedOn w:val="None"/>
    <w:rPr>
      <w:color w:val="1155CC"/>
      <w:u w:val="single" w:color="1155CC"/>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B04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450"/>
    <w:rPr>
      <w:rFonts w:ascii="Segoe UI" w:hAnsi="Segoe UI" w:cs="Segoe UI"/>
      <w:sz w:val="18"/>
      <w:szCs w:val="18"/>
      <w:lang w:val="en-US" w:eastAsia="en-US"/>
    </w:rPr>
  </w:style>
  <w:style w:type="paragraph" w:styleId="Header">
    <w:name w:val="header"/>
    <w:basedOn w:val="Normal"/>
    <w:link w:val="HeaderChar"/>
    <w:uiPriority w:val="99"/>
    <w:unhideWhenUsed/>
    <w:rsid w:val="003D42EE"/>
    <w:pPr>
      <w:tabs>
        <w:tab w:val="center" w:pos="4513"/>
        <w:tab w:val="right" w:pos="9026"/>
      </w:tabs>
    </w:pPr>
  </w:style>
  <w:style w:type="character" w:customStyle="1" w:styleId="HeaderChar">
    <w:name w:val="Header Char"/>
    <w:basedOn w:val="DefaultParagraphFont"/>
    <w:link w:val="Header"/>
    <w:uiPriority w:val="99"/>
    <w:rsid w:val="003D42EE"/>
    <w:rPr>
      <w:sz w:val="24"/>
      <w:szCs w:val="24"/>
      <w:lang w:val="en-US" w:eastAsia="en-US"/>
    </w:rPr>
  </w:style>
  <w:style w:type="paragraph" w:styleId="Footer">
    <w:name w:val="footer"/>
    <w:basedOn w:val="Normal"/>
    <w:link w:val="FooterChar"/>
    <w:uiPriority w:val="99"/>
    <w:unhideWhenUsed/>
    <w:rsid w:val="003D42EE"/>
    <w:pPr>
      <w:tabs>
        <w:tab w:val="center" w:pos="4513"/>
        <w:tab w:val="right" w:pos="9026"/>
      </w:tabs>
    </w:pPr>
  </w:style>
  <w:style w:type="character" w:customStyle="1" w:styleId="FooterChar">
    <w:name w:val="Footer Char"/>
    <w:basedOn w:val="DefaultParagraphFont"/>
    <w:link w:val="Footer"/>
    <w:uiPriority w:val="99"/>
    <w:rsid w:val="003D42EE"/>
    <w:rPr>
      <w:sz w:val="24"/>
      <w:szCs w:val="24"/>
      <w:lang w:val="en-US" w:eastAsia="en-US"/>
    </w:rPr>
  </w:style>
  <w:style w:type="paragraph" w:styleId="NormalWeb">
    <w:name w:val="Normal (Web)"/>
    <w:basedOn w:val="Normal"/>
    <w:uiPriority w:val="99"/>
    <w:semiHidden/>
    <w:unhideWhenUsed/>
    <w:rsid w:val="001F7A8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rPr>
  </w:style>
  <w:style w:type="paragraph" w:styleId="CommentSubject">
    <w:name w:val="annotation subject"/>
    <w:basedOn w:val="CommentText"/>
    <w:next w:val="CommentText"/>
    <w:link w:val="CommentSubjectChar"/>
    <w:uiPriority w:val="99"/>
    <w:semiHidden/>
    <w:unhideWhenUsed/>
    <w:rsid w:val="001F7A8D"/>
    <w:rPr>
      <w:b/>
      <w:bCs/>
    </w:rPr>
  </w:style>
  <w:style w:type="character" w:customStyle="1" w:styleId="CommentSubjectChar">
    <w:name w:val="Comment Subject Char"/>
    <w:basedOn w:val="CommentTextChar"/>
    <w:link w:val="CommentSubject"/>
    <w:uiPriority w:val="99"/>
    <w:semiHidden/>
    <w:rsid w:val="001F7A8D"/>
    <w:rPr>
      <w:b/>
      <w:bCs/>
      <w:lang w:val="en-US" w:eastAsia="en-US"/>
    </w:rPr>
  </w:style>
  <w:style w:type="paragraph" w:styleId="ListParagraph">
    <w:name w:val="List Paragraph"/>
    <w:basedOn w:val="Normal"/>
    <w:uiPriority w:val="34"/>
    <w:qFormat/>
    <w:rsid w:val="001F7A8D"/>
    <w:pPr>
      <w:ind w:left="720"/>
      <w:contextualSpacing/>
    </w:pPr>
  </w:style>
  <w:style w:type="table" w:styleId="TableGrid">
    <w:name w:val="Table Grid"/>
    <w:basedOn w:val="TableNormal"/>
    <w:uiPriority w:val="39"/>
    <w:rsid w:val="00DA7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2553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plan-mak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A82BF-2D1B-4074-ADCE-AB0EADB25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EC621222</Template>
  <TotalTime>0</TotalTime>
  <Pages>21</Pages>
  <Words>3671</Words>
  <Characters>20926</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Ferry-Jones</dc:creator>
  <cp:lastModifiedBy>Stephen Barker</cp:lastModifiedBy>
  <cp:revision>2</cp:revision>
  <cp:lastPrinted>2019-10-15T09:40:00Z</cp:lastPrinted>
  <dcterms:created xsi:type="dcterms:W3CDTF">2019-10-15T13:26:00Z</dcterms:created>
  <dcterms:modified xsi:type="dcterms:W3CDTF">2019-10-15T13:26:00Z</dcterms:modified>
</cp:coreProperties>
</file>